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C22D1">
      <w:pPr>
        <w:jc w:val="center"/>
        <w:rPr>
          <w:b/>
          <w:spacing w:val="240"/>
          <w:sz w:val="72"/>
        </w:rPr>
      </w:pPr>
    </w:p>
    <w:p w14:paraId="73608980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9"/>
        <w:tblW w:w="90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883"/>
        <w:gridCol w:w="575"/>
        <w:gridCol w:w="1000"/>
        <w:gridCol w:w="2017"/>
      </w:tblGrid>
      <w:tr w14:paraId="2B21E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14:paraId="586A8B52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授课科目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14:paraId="16FE21FB">
            <w:pPr>
              <w:jc w:val="center"/>
              <w:rPr>
                <w:rFonts w:hint="default" w:ascii="宋体" w:hAnsi="宋体" w:cs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机械制图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C2CDA5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授课教师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14:paraId="5A23BAFA">
            <w:pPr>
              <w:jc w:val="center"/>
              <w:rPr>
                <w:rFonts w:hint="eastAsia" w:ascii="宋体" w:hAnsi="宋体" w:cs="宋体" w:eastAsiaTheme="minorEastAsia"/>
                <w:b/>
                <w:sz w:val="24"/>
                <w:lang w:eastAsia="zh-CN"/>
              </w:rPr>
            </w:pPr>
          </w:p>
        </w:tc>
      </w:tr>
      <w:tr w14:paraId="165BE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14:paraId="10845E0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授课内容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14:paraId="7C71089B">
            <w:pPr>
              <w:jc w:val="left"/>
              <w:rPr>
                <w:rFonts w:hint="default" w:ascii="宋体" w:hAnsi="宋体" w:cs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7.2螺纹（二）（螺纹紧固件及其连接的画法）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94BFACA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授课班级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14:paraId="4DBBA753">
            <w:pPr>
              <w:jc w:val="center"/>
              <w:rPr>
                <w:rFonts w:hint="default" w:ascii="宋体" w:hAnsi="宋体" w:cs="宋体"/>
                <w:b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35FA2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14:paraId="7ADCD69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授课方法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14:paraId="2B976080"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t>演示法、讲练法、归纳法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BAFA0D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课时数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14:paraId="5B9DF1BA">
            <w:pPr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</w:tr>
      <w:tr w14:paraId="3A6F0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14:paraId="2ED7C6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教学目标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538C81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 w:color="auto"/>
                <w:vertAlign w:val="baseline"/>
                <w:lang w:val="en-US" w:eastAsia="zh-CN"/>
              </w:rPr>
              <w:t>知识目标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：熟悉常用螺纹紧固件的种类、用途、标记与查表；掌握螺栓连接、双头螺柱连接、螺钉连接的画法</w:t>
            </w:r>
          </w:p>
          <w:p w14:paraId="10AF82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 w:color="auto"/>
                <w:vertAlign w:val="baseline"/>
                <w:lang w:val="en-US" w:eastAsia="zh-CN"/>
              </w:rPr>
              <w:t>技能目标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：会查表标记和选用常用螺纹紧固件，会画螺栓连接、双头螺柱连接和螺纹连接</w:t>
            </w:r>
          </w:p>
          <w:p w14:paraId="711E9B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auto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 w:color="auto"/>
                <w:vertAlign w:val="baseline"/>
                <w:lang w:val="en-US" w:eastAsia="zh-CN"/>
              </w:rPr>
              <w:t>情感目标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：熟悉常用螺纹紧固件，掌握常用螺纹紧固件的画法</w:t>
            </w:r>
          </w:p>
        </w:tc>
      </w:tr>
      <w:tr w14:paraId="450C0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14:paraId="5A8CDC04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思政要点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489F820E">
            <w:pPr>
              <w:jc w:val="both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</w:tr>
      <w:tr w14:paraId="06EA3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B5D7E33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重点难点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74E478A7">
            <w:pPr>
              <w:spacing w:line="420" w:lineRule="exact"/>
              <w:rPr>
                <w:rFonts w:ascii="宋体" w:hAnsi="宋体" w:cs="Courier New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 w:color="auto"/>
                <w:vertAlign w:val="baseline"/>
                <w:lang w:val="en-US" w:eastAsia="zh-CN"/>
              </w:rPr>
              <w:t>教学重点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：螺栓连接、双头螺柱连接、螺钉连接的画法</w:t>
            </w:r>
          </w:p>
        </w:tc>
      </w:tr>
      <w:tr w14:paraId="2720F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85FCE5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</w:tcPr>
          <w:p w14:paraId="125ACB01">
            <w:pPr>
              <w:spacing w:line="420" w:lineRule="exact"/>
              <w:rPr>
                <w:rFonts w:hint="eastAsia" w:ascii="宋体" w:hAnsi="宋体" w:cs="Courier New"/>
                <w:color w:val="333333"/>
                <w:kern w:val="0"/>
                <w:sz w:val="24"/>
              </w:rPr>
            </w:pPr>
          </w:p>
          <w:p w14:paraId="29502D00">
            <w:pPr>
              <w:spacing w:line="420" w:lineRule="exact"/>
              <w:rPr>
                <w:rFonts w:hint="eastAsia" w:ascii="宋体" w:hAnsi="宋体" w:cs="Courier New"/>
                <w:color w:val="333333"/>
                <w:kern w:val="0"/>
                <w:sz w:val="24"/>
              </w:rPr>
            </w:pPr>
          </w:p>
          <w:p w14:paraId="3207F1B4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 w:color="auto"/>
                <w:vertAlign w:val="baseline"/>
                <w:lang w:val="en-US" w:eastAsia="zh-CN"/>
              </w:rPr>
              <w:t>教学难点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：常用螺纹紧固件的标记</w:t>
            </w:r>
          </w:p>
          <w:p w14:paraId="22083A6F">
            <w:pPr>
              <w:spacing w:line="420" w:lineRule="exact"/>
              <w:rPr>
                <w:rFonts w:ascii="宋体" w:hAnsi="宋体" w:cs="Courier New"/>
                <w:color w:val="333333"/>
                <w:kern w:val="0"/>
                <w:sz w:val="24"/>
              </w:rPr>
            </w:pPr>
          </w:p>
        </w:tc>
      </w:tr>
      <w:tr w14:paraId="0881D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14:paraId="796C16E2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教学准备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79B6FCA6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  <w:p w14:paraId="2800950A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机械制图网络课程</w:t>
            </w:r>
          </w:p>
          <w:p w14:paraId="2C4B58D3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圆规</w:t>
            </w:r>
          </w:p>
          <w:p w14:paraId="75B409FE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三角板</w:t>
            </w:r>
          </w:p>
          <w:p w14:paraId="265CF645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 w14:paraId="23749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14:paraId="678F91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教学内容与环节流程设计</w:t>
            </w: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AB2953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师生互动</w:t>
            </w:r>
          </w:p>
        </w:tc>
      </w:tr>
      <w:tr w14:paraId="254DD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14:paraId="0BEAAF1C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  <w:t>一、复习旧课（15分钟）</w:t>
            </w:r>
          </w:p>
          <w:p w14:paraId="3940EDB9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1．简述螺纹的标注规定、螺纹的测绘。</w:t>
            </w:r>
          </w:p>
          <w:p w14:paraId="58443E46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2．讲评作业批改情况；</w:t>
            </w:r>
          </w:p>
          <w:p w14:paraId="0603EE94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3．提问：教材P121思考题1、2。</w:t>
            </w:r>
          </w:p>
          <w:p w14:paraId="45098F52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  <w:t>二、导入新课</w:t>
            </w:r>
          </w:p>
          <w:p w14:paraId="66A9BC61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前面介绍的螺纹，是指在圆柱面上，沿螺旋线加工所产生的连接沟槽和凸棱。螺纹零件的主要功能是把若干个零件连接在一起，构成可拆的螺纹连接。这种连接构造简单，拆装方便，工作可靠。标准螺纹紧固件的种类和形式很多，由专业工厂批量生产，成本很低，因此应用很广泛。</w:t>
            </w:r>
          </w:p>
          <w:p w14:paraId="062EA0EF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  <w:t>三、新课教学（65分钟）</w:t>
            </w:r>
          </w:p>
          <w:p w14:paraId="22539597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1．螺栓连接的画法（20分钟）</w:t>
            </w:r>
          </w:p>
          <w:p w14:paraId="071EFF13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教师讲授螺栓连接的画法，它适用于连接两个不太厚的零件和需要经常拆卸的场合；交叉演示网络课程常用螺纹连接件、螺栓连接的装配过程、螺栓连接的比例画法。</w:t>
            </w:r>
          </w:p>
          <w:p w14:paraId="4F2C1D4E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学生进行习题集相关习题练习。</w:t>
            </w:r>
          </w:p>
          <w:p w14:paraId="1020F03F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2．双头螺栓连接的画法（20分钟）</w:t>
            </w:r>
          </w:p>
          <w:p w14:paraId="44C93B36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教师讲授双头螺柱连接的画法，它多用于被连接件之一太厚，不适于钻成通孔或不能钻成通孔的场合；交叉演示螺柱连接的装配过程、螺柱连接的比例画法。</w:t>
            </w:r>
          </w:p>
          <w:p w14:paraId="228C6A1C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3．螺钉连接的画法（25分钟）</w:t>
            </w:r>
          </w:p>
          <w:p w14:paraId="78D0C00F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教师讲授螺钉连接的画法，它适用于受力不大的零件间的连接；交叉演示螺钉连接的装配过程、螺钉连接的比例画法。教师讲授螺栓连接、螺柱连接、螺钉连接的简化画法，交叉演示螺栓连接的简化画法、螺柱连接的简化画法。</w:t>
            </w:r>
          </w:p>
          <w:p w14:paraId="5F8FDC9A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  <w:t>四、小结（10分钟）</w:t>
            </w:r>
          </w:p>
          <w:p w14:paraId="0FE6E560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简述螺栓连接、螺柱连接、螺钉连接的画法和简化画法。</w:t>
            </w:r>
          </w:p>
          <w:p w14:paraId="5ABC02CB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  <w:t>五、作业</w:t>
            </w:r>
          </w:p>
          <w:p w14:paraId="1FC08507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1．习题集相关习题。</w:t>
            </w:r>
          </w:p>
          <w:p w14:paraId="0E935C9A">
            <w:pPr>
              <w:pStyle w:val="17"/>
              <w:spacing w:line="450" w:lineRule="atLeast"/>
              <w:ind w:firstLine="567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2．思考题：思考教材P121思考题3。</w:t>
            </w: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  <w:vAlign w:val="top"/>
          </w:tcPr>
          <w:p w14:paraId="3243060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14:paraId="6148E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023" w:type="dxa"/>
            <w:gridSpan w:val="5"/>
            <w:tcBorders>
              <w:tl2br w:val="nil"/>
              <w:tr2bl w:val="nil"/>
            </w:tcBorders>
            <w:noWrap/>
          </w:tcPr>
          <w:p w14:paraId="4AD01988">
            <w:pPr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教后小结与反思</w:t>
            </w:r>
          </w:p>
          <w:p w14:paraId="2FC94626">
            <w:pPr>
              <w:ind w:firstLine="482" w:firstLineChars="200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</w:p>
          <w:p w14:paraId="249604F4">
            <w:pPr>
              <w:ind w:firstLine="482" w:firstLineChars="200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</w:p>
          <w:p w14:paraId="3BF0785A">
            <w:pPr>
              <w:ind w:firstLine="482" w:firstLineChars="200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</w:p>
          <w:p w14:paraId="0699483A">
            <w:pPr>
              <w:ind w:firstLine="482" w:firstLineChars="200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</w:p>
        </w:tc>
      </w:tr>
    </w:tbl>
    <w:p w14:paraId="44536849"/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413A3">
    <w:pPr>
      <w:pStyle w:val="7"/>
      <w:pBdr>
        <w:bottom w:val="single" w:color="auto" w:sz="4" w:space="1"/>
      </w:pBdr>
      <w:tabs>
        <w:tab w:val="clear" w:pos="4153"/>
      </w:tabs>
      <w:jc w:val="both"/>
    </w:pPr>
    <w:r>
      <w:rPr>
        <w:rFonts w:hint="eastAsia"/>
      </w:rPr>
      <w:drawing>
        <wp:inline distT="0" distB="0" distL="114300" distR="114300">
          <wp:extent cx="222885" cy="207645"/>
          <wp:effectExtent l="0" t="0" r="5715" b="1905"/>
          <wp:docPr id="3" name="图片 3" descr="莱芜技师学院   香蕉定稿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莱芜技师学院   香蕉定稿_副本"/>
                  <pic:cNvPicPr>
                    <a:picLocks noChangeAspect="1"/>
                  </pic:cNvPicPr>
                </pic:nvPicPr>
                <pic:blipFill>
                  <a:blip r:embed="rId1"/>
                  <a:srcRect l="14999" t="36360" r="31750" b="26529"/>
                  <a:stretch>
                    <a:fillRect/>
                  </a:stretch>
                </pic:blipFill>
                <pic:spPr>
                  <a:xfrm>
                    <a:off x="0" y="0"/>
                    <a:ext cx="2228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莱芜技师学院                                                         理论课程教案设计</w:t>
    </w:r>
  </w:p>
  <w:p w14:paraId="65EEC64F">
    <w:pPr>
      <w:pStyle w:val="7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c1YTUwYzdiMTQzZjM2NzkxMWRhOGYzZTRlOGM0NWMifQ=="/>
  </w:docVars>
  <w:rsids>
    <w:rsidRoot w:val="5D6B1B04"/>
    <w:rsid w:val="002C1AB3"/>
    <w:rsid w:val="0070198E"/>
    <w:rsid w:val="009101D0"/>
    <w:rsid w:val="014C2F88"/>
    <w:rsid w:val="0183280B"/>
    <w:rsid w:val="023A6CD9"/>
    <w:rsid w:val="029448FF"/>
    <w:rsid w:val="058C20FD"/>
    <w:rsid w:val="07332BC2"/>
    <w:rsid w:val="0999783F"/>
    <w:rsid w:val="09A86F18"/>
    <w:rsid w:val="0C1B1E27"/>
    <w:rsid w:val="0C5131F0"/>
    <w:rsid w:val="0C5975ED"/>
    <w:rsid w:val="0C7C12FD"/>
    <w:rsid w:val="0D5B2ADB"/>
    <w:rsid w:val="13484DD3"/>
    <w:rsid w:val="148D4928"/>
    <w:rsid w:val="15517E08"/>
    <w:rsid w:val="16022878"/>
    <w:rsid w:val="164D39E5"/>
    <w:rsid w:val="16842043"/>
    <w:rsid w:val="1A7B40C4"/>
    <w:rsid w:val="1E404563"/>
    <w:rsid w:val="1EFF765F"/>
    <w:rsid w:val="200B6F8C"/>
    <w:rsid w:val="22444FDB"/>
    <w:rsid w:val="245E37D0"/>
    <w:rsid w:val="250A6E49"/>
    <w:rsid w:val="25C838FB"/>
    <w:rsid w:val="26FF6BCF"/>
    <w:rsid w:val="27186B04"/>
    <w:rsid w:val="27487B6B"/>
    <w:rsid w:val="29783AB2"/>
    <w:rsid w:val="2B51278E"/>
    <w:rsid w:val="2C7776AD"/>
    <w:rsid w:val="2CBF34D4"/>
    <w:rsid w:val="2E404FC4"/>
    <w:rsid w:val="2E951893"/>
    <w:rsid w:val="2EA549EA"/>
    <w:rsid w:val="2F681FC3"/>
    <w:rsid w:val="2F9E0F28"/>
    <w:rsid w:val="2FA70256"/>
    <w:rsid w:val="304A467A"/>
    <w:rsid w:val="32EE0F67"/>
    <w:rsid w:val="338807F1"/>
    <w:rsid w:val="346C26F8"/>
    <w:rsid w:val="35990A94"/>
    <w:rsid w:val="37014E69"/>
    <w:rsid w:val="37706A8E"/>
    <w:rsid w:val="37D464E0"/>
    <w:rsid w:val="37EF716D"/>
    <w:rsid w:val="383176CB"/>
    <w:rsid w:val="38D76B99"/>
    <w:rsid w:val="38E85990"/>
    <w:rsid w:val="39D10636"/>
    <w:rsid w:val="3B0D0601"/>
    <w:rsid w:val="3C4D1568"/>
    <w:rsid w:val="3D903D62"/>
    <w:rsid w:val="3EFC3F0F"/>
    <w:rsid w:val="403C6CA7"/>
    <w:rsid w:val="412A252F"/>
    <w:rsid w:val="427B3B7B"/>
    <w:rsid w:val="43033795"/>
    <w:rsid w:val="45EE1552"/>
    <w:rsid w:val="478368A3"/>
    <w:rsid w:val="485E17B7"/>
    <w:rsid w:val="48AE4FC8"/>
    <w:rsid w:val="48C578A1"/>
    <w:rsid w:val="4A706B1A"/>
    <w:rsid w:val="4ADA57FC"/>
    <w:rsid w:val="4B1730BE"/>
    <w:rsid w:val="4CAD799E"/>
    <w:rsid w:val="4D217571"/>
    <w:rsid w:val="4DB61E88"/>
    <w:rsid w:val="4EBA3D6C"/>
    <w:rsid w:val="50C431DE"/>
    <w:rsid w:val="51A4238F"/>
    <w:rsid w:val="51B2596B"/>
    <w:rsid w:val="530A6EDC"/>
    <w:rsid w:val="536A5ABD"/>
    <w:rsid w:val="53E31CF6"/>
    <w:rsid w:val="556C37AC"/>
    <w:rsid w:val="56BB5CAD"/>
    <w:rsid w:val="57727F03"/>
    <w:rsid w:val="57F24A63"/>
    <w:rsid w:val="58896EB8"/>
    <w:rsid w:val="5A334E97"/>
    <w:rsid w:val="5B0F37BF"/>
    <w:rsid w:val="5D17741F"/>
    <w:rsid w:val="5D6B1B04"/>
    <w:rsid w:val="5F0A5E1F"/>
    <w:rsid w:val="600B23EC"/>
    <w:rsid w:val="61BC40E0"/>
    <w:rsid w:val="659750B9"/>
    <w:rsid w:val="6653121C"/>
    <w:rsid w:val="66AE36B5"/>
    <w:rsid w:val="67D5576A"/>
    <w:rsid w:val="68F52E0C"/>
    <w:rsid w:val="691058E2"/>
    <w:rsid w:val="69494404"/>
    <w:rsid w:val="69DE1F53"/>
    <w:rsid w:val="6AA648F8"/>
    <w:rsid w:val="6AC06AA9"/>
    <w:rsid w:val="6D202C18"/>
    <w:rsid w:val="6D2D4C48"/>
    <w:rsid w:val="6DD71E8C"/>
    <w:rsid w:val="6DDF1BCA"/>
    <w:rsid w:val="6E2C4367"/>
    <w:rsid w:val="6F5D2F39"/>
    <w:rsid w:val="702D64FB"/>
    <w:rsid w:val="71D92E43"/>
    <w:rsid w:val="71FE2950"/>
    <w:rsid w:val="745C6C84"/>
    <w:rsid w:val="74EE199E"/>
    <w:rsid w:val="74F96F21"/>
    <w:rsid w:val="75205E1E"/>
    <w:rsid w:val="76240D0C"/>
    <w:rsid w:val="77546532"/>
    <w:rsid w:val="795C5B9D"/>
    <w:rsid w:val="7A77136C"/>
    <w:rsid w:val="7AEB1B27"/>
    <w:rsid w:val="7B1D6514"/>
    <w:rsid w:val="7B576ECE"/>
    <w:rsid w:val="7D3013B2"/>
    <w:rsid w:val="7D7833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 Indent"/>
    <w:basedOn w:val="1"/>
    <w:autoRedefine/>
    <w:qFormat/>
    <w:uiPriority w:val="99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5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paragraph" w:customStyle="1" w:styleId="13">
    <w:name w:val="_Style 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批注框文本 Char"/>
    <w:basedOn w:val="11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列出段落"/>
    <w:basedOn w:val="1"/>
    <w:autoRedefine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6">
    <w:name w:val="swan-rich-text-enhanced_swan-rich-text-enhanced-text-user-select-disable Character"/>
    <w:basedOn w:val="11"/>
    <w:autoRedefine/>
    <w:qFormat/>
    <w:uiPriority w:val="0"/>
  </w:style>
  <w:style w:type="paragraph" w:customStyle="1" w:styleId="17">
    <w:name w:val="swan-rich-text-enhanced_swan-rich-text-enhanced-text-user-select-disable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912</Words>
  <Characters>934</Characters>
  <Lines>2</Lines>
  <Paragraphs>1</Paragraphs>
  <TotalTime>42</TotalTime>
  <ScaleCrop>false</ScaleCrop>
  <LinksUpToDate>false</LinksUpToDate>
  <CharactersWithSpaces>1065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2020-02-23T08:12:00Z</dcterms:created>
  <dc:creator>∴国¤国∵</dc:creator>
  <cp:lastModifiedBy>111</cp:lastModifiedBy>
  <cp:lastPrinted>2023-11-01T03:18:00Z</cp:lastPrinted>
  <dcterms:modified xsi:type="dcterms:W3CDTF">2025-10-24T05:41:23Z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4698F1A9326F4FBCB6DAC6B89F2F8F94</vt:lpwstr>
  </property>
  <property fmtid="{D5CDD505-2E9C-101B-9397-08002B2CF9AE}" pid="4" name="KSOTemplateDocerSaveRecord">
    <vt:lpwstr>eyJoZGlkIjoiYTVkMzU0NTRiODA2YTFjNDJhNzRhYzIwZWY0NTk1M2QifQ==</vt:lpwstr>
  </property>
</Properties>
</file>