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60EA6F">
      <w:pPr>
        <w:ind w:firstLine="2650" w:firstLineChars="600"/>
        <w:rPr>
          <w:rFonts w:ascii="宋体" w:hAnsi="宋体" w:cs="宋体"/>
          <w:b/>
          <w:sz w:val="44"/>
          <w:szCs w:val="44"/>
        </w:rPr>
      </w:pPr>
      <w:r>
        <w:rPr>
          <w:rFonts w:hint="eastAsia" w:ascii="宋体" w:hAnsi="宋体"/>
          <w:b/>
          <w:sz w:val="44"/>
          <w:szCs w:val="44"/>
        </w:rPr>
        <w:t>理论课程教案设计</w:t>
      </w:r>
    </w:p>
    <w:tbl>
      <w:tblPr>
        <w:tblStyle w:val="6"/>
        <w:tblW w:w="86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48"/>
        <w:gridCol w:w="2508"/>
        <w:gridCol w:w="1677"/>
        <w:gridCol w:w="1530"/>
        <w:gridCol w:w="1357"/>
      </w:tblGrid>
      <w:tr w14:paraId="779B3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4" w:hRule="atLeast"/>
          <w:jc w:val="center"/>
        </w:trPr>
        <w:tc>
          <w:tcPr>
            <w:tcW w:w="1548" w:type="dxa"/>
            <w:tcBorders>
              <w:tl2br w:val="nil"/>
              <w:tr2bl w:val="nil"/>
            </w:tcBorders>
            <w:vAlign w:val="center"/>
          </w:tcPr>
          <w:p w14:paraId="5C7A0E14">
            <w:pPr>
              <w:spacing w:line="360" w:lineRule="auto"/>
              <w:jc w:val="center"/>
              <w:rPr>
                <w:rFonts w:ascii="宋体" w:hAnsi="宋体" w:cs="宋体"/>
                <w:b/>
                <w:sz w:val="24"/>
                <w:szCs w:val="24"/>
              </w:rPr>
            </w:pPr>
            <w:r>
              <w:rPr>
                <w:rFonts w:hint="eastAsia" w:ascii="宋体" w:hAnsi="宋体" w:cs="宋体"/>
                <w:b/>
                <w:sz w:val="24"/>
                <w:szCs w:val="24"/>
              </w:rPr>
              <w:t>授课科目</w:t>
            </w:r>
          </w:p>
        </w:tc>
        <w:tc>
          <w:tcPr>
            <w:tcW w:w="2508" w:type="dxa"/>
            <w:tcBorders>
              <w:tl2br w:val="nil"/>
              <w:tr2bl w:val="nil"/>
            </w:tcBorders>
            <w:vAlign w:val="center"/>
          </w:tcPr>
          <w:p w14:paraId="2E0834A2">
            <w:pPr>
              <w:spacing w:line="360" w:lineRule="auto"/>
              <w:jc w:val="center"/>
              <w:rPr>
                <w:rFonts w:ascii="宋体" w:hAnsi="宋体" w:cs="宋体"/>
                <w:b/>
                <w:sz w:val="24"/>
                <w:szCs w:val="24"/>
              </w:rPr>
            </w:pPr>
            <w:r>
              <w:rPr>
                <w:rFonts w:hint="eastAsia" w:ascii="宋体" w:hAnsi="宋体" w:cs="宋体"/>
                <w:b/>
                <w:sz w:val="24"/>
                <w:szCs w:val="24"/>
              </w:rPr>
              <w:t>电子商务概论</w:t>
            </w:r>
          </w:p>
        </w:tc>
        <w:tc>
          <w:tcPr>
            <w:tcW w:w="1677" w:type="dxa"/>
            <w:tcBorders>
              <w:tl2br w:val="nil"/>
              <w:tr2bl w:val="nil"/>
            </w:tcBorders>
            <w:vAlign w:val="center"/>
          </w:tcPr>
          <w:p w14:paraId="129C504C">
            <w:pPr>
              <w:spacing w:line="360" w:lineRule="auto"/>
              <w:jc w:val="center"/>
              <w:rPr>
                <w:rFonts w:ascii="宋体" w:hAnsi="宋体" w:cs="宋体"/>
                <w:b/>
                <w:sz w:val="24"/>
                <w:szCs w:val="24"/>
              </w:rPr>
            </w:pPr>
            <w:r>
              <w:rPr>
                <w:rFonts w:hint="eastAsia" w:ascii="宋体" w:hAnsi="宋体" w:cs="宋体"/>
                <w:b/>
                <w:sz w:val="24"/>
                <w:szCs w:val="24"/>
              </w:rPr>
              <w:t>授课教师</w:t>
            </w:r>
          </w:p>
        </w:tc>
        <w:tc>
          <w:tcPr>
            <w:tcW w:w="2887" w:type="dxa"/>
            <w:gridSpan w:val="2"/>
            <w:tcBorders>
              <w:tl2br w:val="nil"/>
              <w:tr2bl w:val="nil"/>
            </w:tcBorders>
            <w:vAlign w:val="center"/>
          </w:tcPr>
          <w:p w14:paraId="78029B28">
            <w:pPr>
              <w:spacing w:line="360" w:lineRule="auto"/>
              <w:jc w:val="center"/>
              <w:rPr>
                <w:rFonts w:ascii="宋体" w:hAnsi="宋体" w:cs="宋体"/>
                <w:b/>
                <w:sz w:val="24"/>
                <w:szCs w:val="24"/>
              </w:rPr>
            </w:pPr>
            <w:r>
              <w:rPr>
                <w:rFonts w:hint="eastAsia" w:ascii="宋体" w:hAnsi="宋体" w:cs="宋体"/>
                <w:b/>
                <w:sz w:val="24"/>
                <w:szCs w:val="24"/>
              </w:rPr>
              <w:t>乔倩倩</w:t>
            </w:r>
          </w:p>
        </w:tc>
      </w:tr>
      <w:tr w14:paraId="7F6907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6" w:hRule="atLeast"/>
          <w:jc w:val="center"/>
        </w:trPr>
        <w:tc>
          <w:tcPr>
            <w:tcW w:w="1548" w:type="dxa"/>
            <w:tcBorders>
              <w:tl2br w:val="nil"/>
              <w:tr2bl w:val="nil"/>
            </w:tcBorders>
            <w:vAlign w:val="center"/>
          </w:tcPr>
          <w:p w14:paraId="37AD241B">
            <w:pPr>
              <w:spacing w:line="360" w:lineRule="auto"/>
              <w:jc w:val="center"/>
              <w:rPr>
                <w:rFonts w:ascii="宋体" w:hAnsi="宋体" w:cs="宋体"/>
                <w:b/>
                <w:sz w:val="24"/>
                <w:szCs w:val="24"/>
              </w:rPr>
            </w:pPr>
            <w:r>
              <w:rPr>
                <w:rFonts w:hint="eastAsia" w:ascii="宋体" w:hAnsi="宋体" w:cs="宋体"/>
                <w:b/>
                <w:sz w:val="24"/>
                <w:szCs w:val="24"/>
              </w:rPr>
              <w:t>授课内容</w:t>
            </w:r>
          </w:p>
        </w:tc>
        <w:tc>
          <w:tcPr>
            <w:tcW w:w="2508" w:type="dxa"/>
            <w:tcBorders>
              <w:tl2br w:val="nil"/>
              <w:tr2bl w:val="nil"/>
            </w:tcBorders>
            <w:vAlign w:val="center"/>
          </w:tcPr>
          <w:p w14:paraId="20735621">
            <w:pPr>
              <w:spacing w:line="360" w:lineRule="auto"/>
              <w:jc w:val="center"/>
              <w:rPr>
                <w:rFonts w:hint="eastAsia" w:ascii="宋体" w:hAnsi="宋体" w:cs="宋体"/>
                <w:b w:val="0"/>
                <w:bCs/>
                <w:sz w:val="24"/>
                <w:szCs w:val="24"/>
                <w:lang w:val="en-US" w:eastAsia="zh-CN"/>
              </w:rPr>
            </w:pPr>
            <w:r>
              <w:rPr>
                <w:rFonts w:hint="eastAsia" w:ascii="宋体" w:hAnsi="宋体" w:cs="宋体"/>
                <w:b w:val="0"/>
                <w:bCs/>
                <w:sz w:val="24"/>
                <w:szCs w:val="24"/>
              </w:rPr>
              <w:t>电子</w:t>
            </w:r>
            <w:r>
              <w:rPr>
                <w:rFonts w:hint="eastAsia" w:ascii="宋体" w:hAnsi="宋体" w:cs="宋体"/>
                <w:b w:val="0"/>
                <w:bCs/>
                <w:sz w:val="24"/>
                <w:szCs w:val="24"/>
                <w:lang w:val="en-US" w:eastAsia="zh-CN"/>
              </w:rPr>
              <w:t>商务</w:t>
            </w:r>
          </w:p>
          <w:p w14:paraId="76544DA8">
            <w:pPr>
              <w:spacing w:line="360" w:lineRule="auto"/>
              <w:jc w:val="center"/>
              <w:rPr>
                <w:rFonts w:ascii="宋体" w:hAnsi="宋体" w:cs="宋体"/>
                <w:b/>
                <w:sz w:val="24"/>
                <w:szCs w:val="24"/>
              </w:rPr>
            </w:pPr>
            <w:r>
              <w:rPr>
                <w:rFonts w:hint="eastAsia" w:ascii="宋体" w:hAnsi="宋体" w:cs="宋体"/>
                <w:b w:val="0"/>
                <w:bCs/>
                <w:sz w:val="24"/>
                <w:szCs w:val="24"/>
              </w:rPr>
              <w:t>数据交换技术</w:t>
            </w:r>
          </w:p>
        </w:tc>
        <w:tc>
          <w:tcPr>
            <w:tcW w:w="1677" w:type="dxa"/>
            <w:tcBorders>
              <w:tl2br w:val="nil"/>
              <w:tr2bl w:val="nil"/>
            </w:tcBorders>
            <w:vAlign w:val="center"/>
          </w:tcPr>
          <w:p w14:paraId="70A312CB">
            <w:pPr>
              <w:spacing w:line="360" w:lineRule="auto"/>
              <w:jc w:val="center"/>
              <w:rPr>
                <w:rFonts w:ascii="宋体" w:hAnsi="宋体" w:cs="宋体"/>
                <w:b/>
                <w:sz w:val="24"/>
                <w:szCs w:val="24"/>
              </w:rPr>
            </w:pPr>
            <w:r>
              <w:rPr>
                <w:rFonts w:hint="eastAsia" w:ascii="宋体" w:hAnsi="宋体" w:cs="宋体"/>
                <w:b/>
                <w:sz w:val="24"/>
                <w:szCs w:val="24"/>
              </w:rPr>
              <w:t>授课班级</w:t>
            </w:r>
          </w:p>
        </w:tc>
        <w:tc>
          <w:tcPr>
            <w:tcW w:w="2887" w:type="dxa"/>
            <w:gridSpan w:val="2"/>
            <w:tcBorders>
              <w:tl2br w:val="nil"/>
              <w:tr2bl w:val="nil"/>
            </w:tcBorders>
            <w:vAlign w:val="center"/>
          </w:tcPr>
          <w:p w14:paraId="4D662A0F">
            <w:pPr>
              <w:spacing w:line="360" w:lineRule="auto"/>
              <w:jc w:val="center"/>
              <w:rPr>
                <w:rFonts w:ascii="宋体" w:hAnsi="宋体" w:cs="宋体"/>
                <w:b/>
                <w:sz w:val="24"/>
                <w:szCs w:val="24"/>
              </w:rPr>
            </w:pPr>
          </w:p>
        </w:tc>
      </w:tr>
      <w:tr w14:paraId="70CB69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6" w:hRule="atLeast"/>
          <w:jc w:val="center"/>
        </w:trPr>
        <w:tc>
          <w:tcPr>
            <w:tcW w:w="1548" w:type="dxa"/>
            <w:tcBorders>
              <w:tl2br w:val="nil"/>
              <w:tr2bl w:val="nil"/>
            </w:tcBorders>
            <w:vAlign w:val="center"/>
          </w:tcPr>
          <w:p w14:paraId="5E3BE68B">
            <w:pPr>
              <w:spacing w:line="360" w:lineRule="auto"/>
              <w:jc w:val="center"/>
              <w:rPr>
                <w:rFonts w:ascii="宋体" w:hAnsi="宋体" w:cs="宋体"/>
                <w:b/>
                <w:sz w:val="24"/>
                <w:szCs w:val="24"/>
              </w:rPr>
            </w:pPr>
            <w:r>
              <w:rPr>
                <w:rFonts w:hint="eastAsia" w:ascii="宋体" w:hAnsi="宋体" w:cs="宋体"/>
                <w:b/>
                <w:sz w:val="24"/>
                <w:szCs w:val="24"/>
              </w:rPr>
              <w:t>授课方法</w:t>
            </w:r>
          </w:p>
        </w:tc>
        <w:tc>
          <w:tcPr>
            <w:tcW w:w="2508" w:type="dxa"/>
            <w:tcBorders>
              <w:tl2br w:val="nil"/>
              <w:tr2bl w:val="nil"/>
            </w:tcBorders>
            <w:vAlign w:val="center"/>
          </w:tcPr>
          <w:p w14:paraId="5E55925D">
            <w:pPr>
              <w:spacing w:line="360" w:lineRule="auto"/>
              <w:jc w:val="center"/>
              <w:rPr>
                <w:rFonts w:ascii="宋体" w:hAnsi="宋体" w:cs="宋体"/>
                <w:sz w:val="24"/>
                <w:szCs w:val="24"/>
              </w:rPr>
            </w:pPr>
            <w:r>
              <w:rPr>
                <w:rFonts w:hint="eastAsia" w:ascii="宋体" w:hAnsi="宋体" w:cs="宋体"/>
                <w:sz w:val="24"/>
                <w:szCs w:val="24"/>
              </w:rPr>
              <w:t>讲授法、</w:t>
            </w:r>
            <w:r>
              <w:rPr>
                <w:rFonts w:hint="eastAsia" w:ascii="宋体" w:hAnsi="宋体"/>
                <w:sz w:val="24"/>
                <w:szCs w:val="24"/>
              </w:rPr>
              <w:t>案例分析法</w:t>
            </w:r>
          </w:p>
        </w:tc>
        <w:tc>
          <w:tcPr>
            <w:tcW w:w="1677" w:type="dxa"/>
            <w:tcBorders>
              <w:tl2br w:val="nil"/>
              <w:tr2bl w:val="nil"/>
            </w:tcBorders>
            <w:vAlign w:val="center"/>
          </w:tcPr>
          <w:p w14:paraId="12CBC4A8">
            <w:pPr>
              <w:spacing w:line="360" w:lineRule="auto"/>
              <w:jc w:val="center"/>
              <w:rPr>
                <w:rFonts w:ascii="宋体" w:hAnsi="宋体" w:cs="宋体"/>
                <w:sz w:val="24"/>
                <w:szCs w:val="24"/>
              </w:rPr>
            </w:pPr>
            <w:r>
              <w:rPr>
                <w:rFonts w:hint="eastAsia" w:ascii="宋体" w:hAnsi="宋体" w:cs="宋体"/>
                <w:b/>
                <w:sz w:val="24"/>
                <w:szCs w:val="24"/>
              </w:rPr>
              <w:t>课时数</w:t>
            </w:r>
          </w:p>
        </w:tc>
        <w:tc>
          <w:tcPr>
            <w:tcW w:w="2887" w:type="dxa"/>
            <w:gridSpan w:val="2"/>
            <w:tcBorders>
              <w:tl2br w:val="nil"/>
              <w:tr2bl w:val="nil"/>
            </w:tcBorders>
            <w:vAlign w:val="center"/>
          </w:tcPr>
          <w:p w14:paraId="70AE8094">
            <w:pPr>
              <w:spacing w:line="360" w:lineRule="auto"/>
              <w:jc w:val="center"/>
              <w:rPr>
                <w:rFonts w:ascii="宋体" w:hAnsi="宋体" w:cs="宋体"/>
                <w:sz w:val="24"/>
                <w:szCs w:val="24"/>
              </w:rPr>
            </w:pPr>
            <w:r>
              <w:rPr>
                <w:rFonts w:hint="eastAsia" w:ascii="宋体" w:hAnsi="宋体" w:cs="宋体"/>
                <w:sz w:val="24"/>
                <w:szCs w:val="24"/>
              </w:rPr>
              <w:t>2</w:t>
            </w:r>
          </w:p>
        </w:tc>
      </w:tr>
      <w:tr w14:paraId="7603A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8" w:hRule="atLeast"/>
          <w:jc w:val="center"/>
        </w:trPr>
        <w:tc>
          <w:tcPr>
            <w:tcW w:w="1548" w:type="dxa"/>
            <w:tcBorders>
              <w:tl2br w:val="nil"/>
              <w:tr2bl w:val="nil"/>
            </w:tcBorders>
            <w:vAlign w:val="center"/>
          </w:tcPr>
          <w:p w14:paraId="7DA5C85A">
            <w:pPr>
              <w:spacing w:line="360" w:lineRule="auto"/>
              <w:jc w:val="center"/>
              <w:rPr>
                <w:rFonts w:ascii="宋体" w:hAnsi="宋体" w:cs="宋体"/>
                <w:sz w:val="24"/>
                <w:szCs w:val="24"/>
              </w:rPr>
            </w:pPr>
            <w:r>
              <w:rPr>
                <w:rFonts w:hint="eastAsia" w:ascii="宋体" w:hAnsi="宋体" w:cs="宋体"/>
                <w:b/>
                <w:sz w:val="24"/>
                <w:szCs w:val="24"/>
              </w:rPr>
              <w:t>教学目标</w:t>
            </w:r>
          </w:p>
        </w:tc>
        <w:tc>
          <w:tcPr>
            <w:tcW w:w="7072" w:type="dxa"/>
            <w:gridSpan w:val="4"/>
            <w:tcBorders>
              <w:tl2br w:val="nil"/>
              <w:tr2bl w:val="nil"/>
            </w:tcBorders>
            <w:vAlign w:val="center"/>
          </w:tcPr>
          <w:p w14:paraId="11090506">
            <w:pPr>
              <w:spacing w:line="360" w:lineRule="auto"/>
              <w:ind w:firstLine="360" w:firstLineChars="150"/>
              <w:rPr>
                <w:rFonts w:ascii="宋体" w:hAnsi="宋体" w:cs="宋体"/>
                <w:sz w:val="24"/>
                <w:szCs w:val="24"/>
              </w:rPr>
            </w:pPr>
          </w:p>
          <w:p w14:paraId="58EA7378">
            <w:pPr>
              <w:tabs>
                <w:tab w:val="left" w:pos="1800"/>
              </w:tabs>
              <w:spacing w:beforeLines="50" w:afterLines="50" w:line="360" w:lineRule="auto"/>
              <w:rPr>
                <w:rFonts w:ascii="宋体" w:hAnsi="宋体"/>
                <w:sz w:val="24"/>
                <w:szCs w:val="24"/>
              </w:rPr>
            </w:pPr>
            <w:r>
              <w:rPr>
                <w:rFonts w:hint="eastAsia" w:ascii="宋体" w:hAnsi="宋体"/>
                <w:sz w:val="24"/>
                <w:szCs w:val="24"/>
              </w:rPr>
              <w:t>1.了解EDI的产生背景以及在国内外的发展</w:t>
            </w:r>
          </w:p>
          <w:p w14:paraId="23A55209">
            <w:pPr>
              <w:spacing w:line="360" w:lineRule="auto"/>
              <w:rPr>
                <w:rFonts w:ascii="宋体" w:hAnsi="宋体" w:cs="宋体"/>
                <w:sz w:val="24"/>
                <w:szCs w:val="24"/>
              </w:rPr>
            </w:pPr>
            <w:r>
              <w:rPr>
                <w:rFonts w:hint="eastAsia" w:ascii="宋体" w:hAnsi="宋体"/>
                <w:sz w:val="24"/>
                <w:szCs w:val="24"/>
              </w:rPr>
              <w:t>2.EDI的定义及优点</w:t>
            </w:r>
          </w:p>
          <w:p w14:paraId="3C7ED09E">
            <w:pPr>
              <w:spacing w:line="360" w:lineRule="auto"/>
              <w:ind w:firstLine="360" w:firstLineChars="150"/>
              <w:rPr>
                <w:rFonts w:ascii="宋体" w:hAnsi="宋体" w:cs="宋体"/>
                <w:sz w:val="24"/>
                <w:szCs w:val="24"/>
              </w:rPr>
            </w:pPr>
          </w:p>
        </w:tc>
      </w:tr>
      <w:tr w14:paraId="5AA553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2" w:hRule="atLeast"/>
          <w:jc w:val="center"/>
        </w:trPr>
        <w:tc>
          <w:tcPr>
            <w:tcW w:w="1548" w:type="dxa"/>
            <w:tcBorders>
              <w:tl2br w:val="nil"/>
              <w:tr2bl w:val="nil"/>
            </w:tcBorders>
            <w:vAlign w:val="center"/>
          </w:tcPr>
          <w:p w14:paraId="3AB374F7">
            <w:pPr>
              <w:spacing w:line="360" w:lineRule="auto"/>
              <w:jc w:val="center"/>
              <w:rPr>
                <w:rFonts w:ascii="宋体" w:hAnsi="宋体" w:cs="宋体"/>
                <w:b/>
                <w:sz w:val="24"/>
                <w:szCs w:val="24"/>
              </w:rPr>
            </w:pPr>
            <w:r>
              <w:rPr>
                <w:rFonts w:hint="eastAsia" w:ascii="宋体" w:hAnsi="宋体" w:cs="宋体"/>
                <w:b/>
                <w:sz w:val="24"/>
                <w:szCs w:val="24"/>
              </w:rPr>
              <w:t>思政要点</w:t>
            </w:r>
          </w:p>
        </w:tc>
        <w:tc>
          <w:tcPr>
            <w:tcW w:w="7072" w:type="dxa"/>
            <w:gridSpan w:val="4"/>
            <w:tcBorders>
              <w:tl2br w:val="nil"/>
              <w:tr2bl w:val="nil"/>
            </w:tcBorders>
            <w:vAlign w:val="center"/>
          </w:tcPr>
          <w:p w14:paraId="271F5535">
            <w:pPr>
              <w:spacing w:line="360" w:lineRule="auto"/>
              <w:ind w:firstLine="360" w:firstLineChars="150"/>
              <w:rPr>
                <w:rFonts w:ascii="宋体" w:hAnsi="宋体" w:cs="宋体"/>
                <w:sz w:val="24"/>
                <w:szCs w:val="24"/>
              </w:rPr>
            </w:pPr>
            <w:r>
              <w:rPr>
                <w:rFonts w:hint="eastAsia" w:ascii="宋体" w:hAnsi="宋体" w:cs="宋体"/>
                <w:sz w:val="24"/>
                <w:szCs w:val="24"/>
              </w:rPr>
              <w:t>作为技工院校的学生，要将自己所学的专业做到熟能生巧，争做“大国工匠”。</w:t>
            </w:r>
          </w:p>
        </w:tc>
      </w:tr>
      <w:tr w14:paraId="50833E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5" w:hRule="atLeast"/>
          <w:jc w:val="center"/>
        </w:trPr>
        <w:tc>
          <w:tcPr>
            <w:tcW w:w="1548" w:type="dxa"/>
            <w:vMerge w:val="restart"/>
            <w:tcBorders>
              <w:tl2br w:val="nil"/>
              <w:tr2bl w:val="nil"/>
            </w:tcBorders>
            <w:vAlign w:val="center"/>
          </w:tcPr>
          <w:p w14:paraId="6E027515">
            <w:pPr>
              <w:spacing w:line="360" w:lineRule="auto"/>
              <w:jc w:val="center"/>
              <w:rPr>
                <w:rFonts w:ascii="宋体" w:hAnsi="宋体" w:cs="宋体"/>
                <w:b/>
                <w:sz w:val="24"/>
                <w:szCs w:val="24"/>
              </w:rPr>
            </w:pPr>
            <w:r>
              <w:rPr>
                <w:rFonts w:hint="eastAsia" w:ascii="宋体" w:hAnsi="宋体" w:cs="宋体"/>
                <w:b/>
                <w:sz w:val="24"/>
                <w:szCs w:val="24"/>
              </w:rPr>
              <w:t>重点难点</w:t>
            </w:r>
          </w:p>
        </w:tc>
        <w:tc>
          <w:tcPr>
            <w:tcW w:w="7072" w:type="dxa"/>
            <w:gridSpan w:val="4"/>
            <w:tcBorders>
              <w:tl2br w:val="nil"/>
              <w:tr2bl w:val="nil"/>
            </w:tcBorders>
            <w:vAlign w:val="center"/>
          </w:tcPr>
          <w:p w14:paraId="710E9729">
            <w:pPr>
              <w:spacing w:line="360" w:lineRule="auto"/>
              <w:ind w:firstLine="360" w:firstLineChars="150"/>
              <w:rPr>
                <w:rFonts w:hint="eastAsia" w:ascii="宋体" w:hAnsi="宋体" w:cs="宋体"/>
                <w:sz w:val="24"/>
                <w:szCs w:val="24"/>
              </w:rPr>
            </w:pPr>
            <w:r>
              <w:rPr>
                <w:rFonts w:hint="eastAsia" w:ascii="宋体" w:hAnsi="宋体" w:cs="宋体"/>
                <w:sz w:val="24"/>
                <w:szCs w:val="24"/>
              </w:rPr>
              <w:t>教学重点：</w:t>
            </w:r>
          </w:p>
          <w:p w14:paraId="014A4A7A">
            <w:pPr>
              <w:spacing w:line="360" w:lineRule="auto"/>
              <w:ind w:firstLine="360" w:firstLineChars="150"/>
              <w:rPr>
                <w:rFonts w:hint="eastAsia" w:ascii="宋体" w:hAnsi="宋体" w:cs="宋体"/>
                <w:sz w:val="24"/>
                <w:szCs w:val="24"/>
              </w:rPr>
            </w:pPr>
          </w:p>
          <w:p w14:paraId="32E13810">
            <w:pPr>
              <w:spacing w:line="360" w:lineRule="auto"/>
              <w:ind w:firstLine="360" w:firstLineChars="150"/>
              <w:rPr>
                <w:rFonts w:hint="eastAsia" w:ascii="宋体" w:hAnsi="宋体" w:cs="宋体"/>
                <w:sz w:val="24"/>
                <w:szCs w:val="24"/>
              </w:rPr>
            </w:pPr>
            <w:r>
              <w:rPr>
                <w:rFonts w:hint="eastAsia" w:ascii="宋体" w:hAnsi="宋体" w:cs="宋体"/>
                <w:sz w:val="24"/>
                <w:szCs w:val="24"/>
              </w:rPr>
              <w:t>EDI的发展</w:t>
            </w:r>
          </w:p>
          <w:p w14:paraId="5D39B2B2">
            <w:pPr>
              <w:spacing w:line="360" w:lineRule="auto"/>
              <w:rPr>
                <w:rFonts w:ascii="宋体" w:hAnsi="宋体" w:cs="Courier New"/>
                <w:color w:val="333333"/>
                <w:kern w:val="0"/>
                <w:sz w:val="24"/>
                <w:szCs w:val="24"/>
              </w:rPr>
            </w:pPr>
          </w:p>
          <w:p w14:paraId="3B055719">
            <w:pPr>
              <w:spacing w:line="360" w:lineRule="auto"/>
              <w:rPr>
                <w:rFonts w:ascii="宋体" w:hAnsi="宋体" w:cs="Courier New"/>
                <w:color w:val="333333"/>
                <w:kern w:val="0"/>
                <w:sz w:val="24"/>
                <w:szCs w:val="24"/>
              </w:rPr>
            </w:pPr>
          </w:p>
        </w:tc>
      </w:tr>
      <w:tr w14:paraId="21FB41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15" w:hRule="atLeast"/>
          <w:jc w:val="center"/>
        </w:trPr>
        <w:tc>
          <w:tcPr>
            <w:tcW w:w="1548" w:type="dxa"/>
            <w:vMerge w:val="continue"/>
            <w:tcBorders>
              <w:tl2br w:val="nil"/>
              <w:tr2bl w:val="nil"/>
            </w:tcBorders>
            <w:vAlign w:val="center"/>
          </w:tcPr>
          <w:p w14:paraId="46B3DEEF">
            <w:pPr>
              <w:spacing w:line="360" w:lineRule="auto"/>
              <w:jc w:val="center"/>
              <w:rPr>
                <w:rFonts w:ascii="宋体" w:hAnsi="宋体" w:cs="宋体"/>
                <w:b/>
                <w:sz w:val="24"/>
                <w:szCs w:val="24"/>
              </w:rPr>
            </w:pPr>
          </w:p>
        </w:tc>
        <w:tc>
          <w:tcPr>
            <w:tcW w:w="7072" w:type="dxa"/>
            <w:gridSpan w:val="4"/>
            <w:tcBorders>
              <w:tl2br w:val="nil"/>
              <w:tr2bl w:val="nil"/>
            </w:tcBorders>
          </w:tcPr>
          <w:p w14:paraId="4C6904B2">
            <w:pPr>
              <w:spacing w:line="360" w:lineRule="auto"/>
              <w:ind w:firstLine="360" w:firstLineChars="150"/>
              <w:rPr>
                <w:rFonts w:hint="eastAsia" w:ascii="宋体" w:hAnsi="宋体" w:cs="宋体"/>
                <w:sz w:val="24"/>
                <w:szCs w:val="24"/>
              </w:rPr>
            </w:pPr>
            <w:r>
              <w:rPr>
                <w:rFonts w:hint="eastAsia" w:ascii="宋体" w:hAnsi="宋体" w:cs="宋体"/>
                <w:sz w:val="24"/>
                <w:szCs w:val="24"/>
              </w:rPr>
              <w:t>教学难点：</w:t>
            </w:r>
          </w:p>
          <w:p w14:paraId="7CF3F5C2">
            <w:pPr>
              <w:spacing w:line="360" w:lineRule="auto"/>
              <w:ind w:firstLine="360" w:firstLineChars="150"/>
              <w:rPr>
                <w:rFonts w:hint="eastAsia" w:ascii="宋体" w:hAnsi="宋体" w:cs="宋体"/>
                <w:sz w:val="24"/>
                <w:szCs w:val="24"/>
              </w:rPr>
            </w:pPr>
          </w:p>
          <w:p w14:paraId="3F1AD23A">
            <w:pPr>
              <w:spacing w:line="360" w:lineRule="auto"/>
              <w:ind w:firstLine="360" w:firstLineChars="150"/>
              <w:rPr>
                <w:rFonts w:hint="eastAsia" w:ascii="宋体" w:hAnsi="宋体" w:cs="宋体"/>
                <w:sz w:val="24"/>
                <w:szCs w:val="24"/>
              </w:rPr>
            </w:pPr>
            <w:r>
              <w:rPr>
                <w:rFonts w:hint="eastAsia" w:ascii="宋体" w:hAnsi="宋体" w:cs="宋体"/>
                <w:sz w:val="24"/>
                <w:szCs w:val="24"/>
              </w:rPr>
              <w:t>EDI的优点</w:t>
            </w:r>
          </w:p>
          <w:p w14:paraId="2336DF71">
            <w:pPr>
              <w:spacing w:line="360" w:lineRule="auto"/>
              <w:rPr>
                <w:rFonts w:ascii="宋体" w:hAnsi="宋体" w:cs="Courier New"/>
                <w:color w:val="333333"/>
                <w:kern w:val="0"/>
                <w:sz w:val="24"/>
                <w:szCs w:val="24"/>
              </w:rPr>
            </w:pPr>
          </w:p>
          <w:p w14:paraId="28F29D02">
            <w:pPr>
              <w:spacing w:line="360" w:lineRule="auto"/>
              <w:rPr>
                <w:rFonts w:ascii="宋体" w:hAnsi="宋体" w:cs="Courier New"/>
                <w:color w:val="333333"/>
                <w:kern w:val="0"/>
                <w:sz w:val="24"/>
                <w:szCs w:val="24"/>
              </w:rPr>
            </w:pPr>
          </w:p>
          <w:p w14:paraId="6C94A9F0">
            <w:pPr>
              <w:spacing w:line="360" w:lineRule="auto"/>
              <w:rPr>
                <w:rFonts w:ascii="宋体" w:hAnsi="宋体" w:cs="Courier New"/>
                <w:color w:val="333333"/>
                <w:kern w:val="0"/>
                <w:sz w:val="24"/>
                <w:szCs w:val="24"/>
              </w:rPr>
            </w:pPr>
          </w:p>
        </w:tc>
      </w:tr>
      <w:tr w14:paraId="730E1B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9" w:hRule="atLeast"/>
          <w:jc w:val="center"/>
        </w:trPr>
        <w:tc>
          <w:tcPr>
            <w:tcW w:w="1548" w:type="dxa"/>
            <w:tcBorders>
              <w:tl2br w:val="nil"/>
              <w:tr2bl w:val="nil"/>
            </w:tcBorders>
            <w:vAlign w:val="center"/>
          </w:tcPr>
          <w:p w14:paraId="7AF07EBA">
            <w:pPr>
              <w:spacing w:line="360" w:lineRule="auto"/>
              <w:jc w:val="center"/>
              <w:rPr>
                <w:rFonts w:ascii="宋体" w:hAnsi="宋体" w:cs="宋体"/>
                <w:b/>
                <w:sz w:val="24"/>
                <w:szCs w:val="24"/>
              </w:rPr>
            </w:pPr>
            <w:r>
              <w:rPr>
                <w:rFonts w:hint="eastAsia" w:ascii="宋体" w:hAnsi="宋体" w:cs="宋体"/>
                <w:b/>
                <w:sz w:val="24"/>
                <w:szCs w:val="24"/>
              </w:rPr>
              <w:t>教学准备</w:t>
            </w:r>
          </w:p>
        </w:tc>
        <w:tc>
          <w:tcPr>
            <w:tcW w:w="7072" w:type="dxa"/>
            <w:gridSpan w:val="4"/>
            <w:tcBorders>
              <w:tl2br w:val="nil"/>
              <w:tr2bl w:val="nil"/>
            </w:tcBorders>
            <w:vAlign w:val="center"/>
          </w:tcPr>
          <w:p w14:paraId="2CF9C7A6">
            <w:pPr>
              <w:spacing w:line="360" w:lineRule="auto"/>
              <w:ind w:firstLine="480" w:firstLineChars="200"/>
              <w:rPr>
                <w:rFonts w:ascii="宋体" w:hAnsi="宋体" w:cs="宋体"/>
                <w:sz w:val="24"/>
                <w:szCs w:val="24"/>
              </w:rPr>
            </w:pPr>
          </w:p>
          <w:p w14:paraId="0C3CAD18">
            <w:pPr>
              <w:spacing w:line="360" w:lineRule="auto"/>
              <w:ind w:firstLine="480" w:firstLineChars="200"/>
              <w:rPr>
                <w:rFonts w:ascii="宋体" w:hAnsi="宋体" w:cs="宋体"/>
                <w:sz w:val="24"/>
                <w:szCs w:val="24"/>
              </w:rPr>
            </w:pPr>
            <w:r>
              <w:rPr>
                <w:rFonts w:hint="eastAsia" w:ascii="宋体" w:hAnsi="宋体" w:cs="宋体"/>
                <w:sz w:val="24"/>
                <w:szCs w:val="24"/>
              </w:rPr>
              <w:t xml:space="preserve">PPT   </w:t>
            </w:r>
          </w:p>
          <w:p w14:paraId="167D3DB8">
            <w:pPr>
              <w:spacing w:line="360" w:lineRule="auto"/>
              <w:ind w:firstLine="480" w:firstLineChars="200"/>
              <w:rPr>
                <w:rFonts w:ascii="宋体" w:hAnsi="宋体" w:cs="宋体"/>
                <w:sz w:val="24"/>
                <w:szCs w:val="24"/>
              </w:rPr>
            </w:pPr>
          </w:p>
        </w:tc>
      </w:tr>
      <w:tr w14:paraId="240941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7263" w:type="dxa"/>
            <w:gridSpan w:val="4"/>
            <w:tcBorders>
              <w:tl2br w:val="nil"/>
              <w:tr2bl w:val="nil"/>
            </w:tcBorders>
          </w:tcPr>
          <w:p w14:paraId="5462202C">
            <w:pPr>
              <w:spacing w:line="360" w:lineRule="auto"/>
              <w:jc w:val="center"/>
              <w:rPr>
                <w:rFonts w:ascii="宋体" w:hAnsi="宋体" w:cs="宋体"/>
                <w:sz w:val="24"/>
                <w:szCs w:val="24"/>
              </w:rPr>
            </w:pPr>
            <w:r>
              <w:rPr>
                <w:rFonts w:hint="eastAsia" w:ascii="宋体" w:hAnsi="宋体" w:cs="宋体"/>
                <w:sz w:val="24"/>
                <w:szCs w:val="24"/>
              </w:rPr>
              <w:t>教学内容与环节流程设计</w:t>
            </w:r>
          </w:p>
        </w:tc>
        <w:tc>
          <w:tcPr>
            <w:tcW w:w="1357" w:type="dxa"/>
            <w:tcBorders>
              <w:tl2br w:val="nil"/>
              <w:tr2bl w:val="nil"/>
            </w:tcBorders>
            <w:vAlign w:val="center"/>
          </w:tcPr>
          <w:p w14:paraId="488BEBA1">
            <w:pPr>
              <w:spacing w:line="360" w:lineRule="auto"/>
              <w:rPr>
                <w:rFonts w:ascii="宋体" w:hAnsi="宋体" w:cs="宋体"/>
                <w:sz w:val="24"/>
                <w:szCs w:val="24"/>
              </w:rPr>
            </w:pPr>
            <w:r>
              <w:rPr>
                <w:rFonts w:hint="eastAsia" w:ascii="宋体" w:hAnsi="宋体" w:cs="宋体"/>
                <w:sz w:val="24"/>
                <w:szCs w:val="24"/>
              </w:rPr>
              <w:t>师生互动</w:t>
            </w:r>
          </w:p>
        </w:tc>
      </w:tr>
      <w:tr w14:paraId="5A5E03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9" w:hRule="atLeast"/>
          <w:jc w:val="center"/>
        </w:trPr>
        <w:tc>
          <w:tcPr>
            <w:tcW w:w="7263" w:type="dxa"/>
            <w:gridSpan w:val="4"/>
            <w:tcBorders>
              <w:tl2br w:val="nil"/>
              <w:tr2bl w:val="nil"/>
            </w:tcBorders>
          </w:tcPr>
          <w:p w14:paraId="63DA5D83">
            <w:pPr>
              <w:spacing w:line="360" w:lineRule="auto"/>
              <w:rPr>
                <w:b/>
                <w:sz w:val="24"/>
                <w:szCs w:val="24"/>
              </w:rPr>
            </w:pPr>
            <w:r>
              <w:rPr>
                <w:rFonts w:hint="eastAsia"/>
                <w:b/>
                <w:sz w:val="24"/>
                <w:szCs w:val="24"/>
              </w:rPr>
              <w:t>一、课前准备</w:t>
            </w:r>
          </w:p>
          <w:p w14:paraId="450C3095">
            <w:pPr>
              <w:spacing w:line="360" w:lineRule="auto"/>
              <w:rPr>
                <w:rFonts w:ascii="宋体" w:hAnsi="宋体" w:cs="宋体"/>
                <w:sz w:val="24"/>
                <w:szCs w:val="24"/>
              </w:rPr>
            </w:pPr>
            <w:r>
              <w:rPr>
                <w:rFonts w:hint="eastAsia"/>
                <w:b/>
                <w:sz w:val="24"/>
                <w:szCs w:val="24"/>
              </w:rPr>
              <w:t xml:space="preserve"> </w:t>
            </w:r>
            <w:r>
              <w:rPr>
                <w:rFonts w:hint="eastAsia"/>
                <w:bCs/>
                <w:sz w:val="24"/>
                <w:szCs w:val="24"/>
              </w:rPr>
              <w:t>学生自主预习本节课内容</w:t>
            </w:r>
          </w:p>
          <w:p w14:paraId="1B41C302">
            <w:pPr>
              <w:numPr>
                <w:ilvl w:val="0"/>
                <w:numId w:val="1"/>
              </w:numPr>
              <w:spacing w:line="360" w:lineRule="auto"/>
              <w:rPr>
                <w:b/>
                <w:sz w:val="24"/>
                <w:szCs w:val="24"/>
              </w:rPr>
            </w:pPr>
            <w:r>
              <w:rPr>
                <w:rFonts w:hint="eastAsia"/>
                <w:b/>
                <w:sz w:val="24"/>
                <w:szCs w:val="24"/>
              </w:rPr>
              <w:t>新课讲授</w:t>
            </w:r>
          </w:p>
          <w:p w14:paraId="18BBC772">
            <w:pPr>
              <w:widowControl/>
              <w:spacing w:line="360" w:lineRule="auto"/>
              <w:ind w:firstLine="480" w:firstLineChars="200"/>
              <w:jc w:val="left"/>
              <w:rPr>
                <w:rFonts w:ascii="宋体" w:hAnsi="宋体"/>
                <w:sz w:val="24"/>
                <w:szCs w:val="24"/>
              </w:rPr>
            </w:pPr>
            <w:r>
              <w:rPr>
                <w:rFonts w:hint="eastAsia" w:ascii="宋体" w:hAnsi="宋体"/>
                <w:sz w:val="24"/>
                <w:szCs w:val="24"/>
              </w:rPr>
              <w:t>导入</w:t>
            </w:r>
          </w:p>
          <w:p w14:paraId="417B6030">
            <w:pPr>
              <w:widowControl/>
              <w:spacing w:line="360" w:lineRule="auto"/>
              <w:ind w:firstLine="240" w:firstLineChars="100"/>
              <w:jc w:val="left"/>
              <w:rPr>
                <w:rFonts w:ascii="宋体" w:hAnsi="宋体"/>
                <w:sz w:val="24"/>
                <w:szCs w:val="24"/>
              </w:rPr>
            </w:pPr>
            <w:r>
              <w:rPr>
                <w:rFonts w:hint="eastAsia" w:ascii="宋体" w:hAnsi="宋体"/>
                <w:sz w:val="24"/>
                <w:szCs w:val="24"/>
              </w:rPr>
              <w:t>案例</w:t>
            </w:r>
            <w:r>
              <w:rPr>
                <w:rFonts w:hint="eastAsia"/>
                <w:sz w:val="24"/>
                <w:szCs w:val="24"/>
              </w:rPr>
              <w:t xml:space="preserve">    </w:t>
            </w:r>
            <w:r>
              <w:rPr>
                <w:rFonts w:ascii="宋体" w:hAnsi="宋体"/>
                <w:sz w:val="24"/>
                <w:szCs w:val="24"/>
              </w:rPr>
              <w:t>通过本课程的学习，可以使学生对电子商务的基本知识体系和电子商务的基本框架有一个大致的了解，同时能够为进一步学习电子商务专业的其他课程打下一个理论基础。</w:t>
            </w:r>
            <w:r>
              <w:rPr>
                <w:rFonts w:hint="eastAsia" w:ascii="宋体" w:hAnsi="宋体"/>
                <w:sz w:val="24"/>
                <w:szCs w:val="24"/>
              </w:rPr>
              <w:t xml:space="preserve">  </w:t>
            </w:r>
          </w:p>
          <w:p w14:paraId="144665A5">
            <w:pPr>
              <w:widowControl/>
              <w:spacing w:line="360" w:lineRule="auto"/>
              <w:ind w:firstLine="240" w:firstLineChars="100"/>
              <w:jc w:val="left"/>
              <w:rPr>
                <w:rFonts w:ascii="宋体" w:hAnsi="宋体"/>
                <w:sz w:val="24"/>
                <w:szCs w:val="24"/>
              </w:rPr>
            </w:pPr>
            <w:r>
              <w:rPr>
                <w:rFonts w:hint="eastAsia" w:ascii="宋体" w:hAnsi="宋体"/>
                <w:sz w:val="24"/>
                <w:szCs w:val="24"/>
              </w:rPr>
              <w:t xml:space="preserve">        由于互联网框架的全球性、便捷性和低成本，现代电子商务已不再局限在世界的一些大公司之间，而是可以被世界上任何两个或多个个体（包括企业、个人、社会团体）共同使用。　电子商务的框架结构从一般服务层所具备的完整的运作基础，一定程度上改变了市场结构。</w:t>
            </w:r>
          </w:p>
          <w:p w14:paraId="66783EB7">
            <w:pPr>
              <w:pStyle w:val="8"/>
              <w:numPr>
                <w:ilvl w:val="0"/>
                <w:numId w:val="2"/>
              </w:numPr>
              <w:spacing w:line="360" w:lineRule="auto"/>
              <w:ind w:firstLine="480"/>
              <w:rPr>
                <w:rFonts w:ascii="宋体" w:hAnsi="宋体"/>
                <w:sz w:val="24"/>
                <w:szCs w:val="24"/>
              </w:rPr>
            </w:pPr>
            <w:r>
              <w:rPr>
                <w:rFonts w:hint="eastAsia" w:ascii="宋体" w:hAnsi="宋体"/>
                <w:sz w:val="24"/>
                <w:szCs w:val="24"/>
              </w:rPr>
              <w:t>网络框架的基础设施</w:t>
            </w:r>
          </w:p>
          <w:p w14:paraId="0ECAC33D">
            <w:pPr>
              <w:widowControl/>
              <w:spacing w:line="360" w:lineRule="auto"/>
              <w:ind w:left="600" w:firstLine="960" w:firstLineChars="400"/>
              <w:jc w:val="left"/>
              <w:rPr>
                <w:rFonts w:ascii="宋体" w:hAnsi="宋体"/>
                <w:sz w:val="24"/>
                <w:szCs w:val="24"/>
              </w:rPr>
            </w:pPr>
            <w:r>
              <w:rPr>
                <w:rFonts w:hint="eastAsia" w:ascii="宋体" w:hAnsi="宋体"/>
                <w:sz w:val="24"/>
                <w:szCs w:val="24"/>
              </w:rPr>
              <w:t>硬件基础设施，最底层的基本设施。包括：远程通信网、有线电视网无线通信网和因特网等</w:t>
            </w:r>
          </w:p>
          <w:p w14:paraId="2B5B3C99">
            <w:pPr>
              <w:pStyle w:val="8"/>
              <w:numPr>
                <w:ilvl w:val="0"/>
                <w:numId w:val="0"/>
              </w:numPr>
              <w:spacing w:line="360" w:lineRule="auto"/>
              <w:ind w:firstLine="960" w:firstLineChars="400"/>
              <w:rPr>
                <w:rFonts w:ascii="宋体" w:hAnsi="宋体"/>
                <w:sz w:val="24"/>
                <w:szCs w:val="24"/>
              </w:rPr>
            </w:pPr>
            <w:r>
              <w:rPr>
                <w:rFonts w:hint="eastAsia" w:ascii="宋体" w:hAnsi="宋体"/>
                <w:sz w:val="24"/>
                <w:szCs w:val="24"/>
                <w:lang w:val="en-US" w:eastAsia="zh-CN"/>
              </w:rPr>
              <w:t xml:space="preserve"> 2、</w:t>
            </w:r>
            <w:r>
              <w:rPr>
                <w:rFonts w:hint="eastAsia" w:ascii="宋体" w:hAnsi="宋体"/>
                <w:sz w:val="24"/>
                <w:szCs w:val="24"/>
              </w:rPr>
              <w:t xml:space="preserve"> 多媒体内容和网络出版</w:t>
            </w:r>
          </w:p>
          <w:p w14:paraId="5F924854">
            <w:pPr>
              <w:spacing w:line="360" w:lineRule="auto"/>
              <w:ind w:firstLine="1440" w:firstLineChars="600"/>
              <w:rPr>
                <w:rFonts w:ascii="宋体" w:hAnsi="宋体"/>
                <w:sz w:val="24"/>
                <w:szCs w:val="24"/>
              </w:rPr>
            </w:pPr>
            <w:r>
              <w:rPr>
                <w:rFonts w:hint="eastAsia" w:ascii="宋体" w:hAnsi="宋体"/>
                <w:sz w:val="24"/>
                <w:szCs w:val="24"/>
              </w:rPr>
              <w:t>传播文本、图片、声音、图像等多形式多样的，客户可借助网上的检索工具。</w:t>
            </w:r>
          </w:p>
          <w:p w14:paraId="1C7AC1B1">
            <w:pPr>
              <w:spacing w:line="360" w:lineRule="auto"/>
              <w:ind w:left="600"/>
              <w:rPr>
                <w:rFonts w:ascii="宋体" w:hAnsi="宋体"/>
                <w:sz w:val="24"/>
                <w:szCs w:val="24"/>
              </w:rPr>
            </w:pPr>
            <w:r>
              <w:rPr>
                <w:rFonts w:hint="eastAsia" w:ascii="宋体" w:hAnsi="宋体"/>
                <w:sz w:val="24"/>
                <w:szCs w:val="24"/>
              </w:rPr>
              <w:t>3、报文和信息传播的基础设施</w:t>
            </w:r>
          </w:p>
          <w:p w14:paraId="3F06733C">
            <w:pPr>
              <w:spacing w:line="360" w:lineRule="auto"/>
              <w:ind w:left="600"/>
              <w:rPr>
                <w:rFonts w:ascii="宋体" w:hAnsi="宋体"/>
                <w:sz w:val="24"/>
                <w:szCs w:val="24"/>
              </w:rPr>
            </w:pPr>
            <w:r>
              <w:rPr>
                <w:rFonts w:hint="eastAsia" w:ascii="宋体" w:hAnsi="宋体"/>
                <w:sz w:val="24"/>
                <w:szCs w:val="24"/>
              </w:rPr>
              <w:t>（1）、非格式化数据交流</w:t>
            </w:r>
          </w:p>
          <w:p w14:paraId="10262DB7">
            <w:pPr>
              <w:spacing w:line="360" w:lineRule="auto"/>
              <w:ind w:left="600"/>
              <w:rPr>
                <w:rFonts w:ascii="宋体" w:hAnsi="宋体"/>
                <w:sz w:val="24"/>
                <w:szCs w:val="24"/>
              </w:rPr>
            </w:pPr>
            <w:r>
              <w:rPr>
                <w:rFonts w:hint="eastAsia" w:ascii="宋体" w:hAnsi="宋体"/>
                <w:sz w:val="24"/>
                <w:szCs w:val="24"/>
              </w:rPr>
              <w:t>（2）、格式化数据交流</w:t>
            </w:r>
          </w:p>
          <w:p w14:paraId="118F04EB">
            <w:pPr>
              <w:spacing w:line="360" w:lineRule="auto"/>
              <w:ind w:firstLine="600" w:firstLineChars="250"/>
              <w:rPr>
                <w:rFonts w:ascii="宋体" w:hAnsi="宋体"/>
                <w:sz w:val="24"/>
                <w:szCs w:val="24"/>
              </w:rPr>
            </w:pPr>
            <w:r>
              <w:rPr>
                <w:rFonts w:hint="eastAsia" w:ascii="宋体" w:hAnsi="宋体"/>
                <w:sz w:val="24"/>
                <w:szCs w:val="24"/>
              </w:rPr>
              <w:t>4、商业服务的基础设施</w:t>
            </w:r>
          </w:p>
          <w:p w14:paraId="21C47FE1">
            <w:pPr>
              <w:spacing w:line="360" w:lineRule="auto"/>
              <w:ind w:firstLine="600" w:firstLineChars="250"/>
              <w:rPr>
                <w:rFonts w:ascii="宋体" w:hAnsi="宋体"/>
                <w:sz w:val="24"/>
                <w:szCs w:val="24"/>
              </w:rPr>
            </w:pPr>
            <w:r>
              <w:rPr>
                <w:rFonts w:hint="eastAsia" w:ascii="宋体" w:hAnsi="宋体"/>
                <w:sz w:val="24"/>
                <w:szCs w:val="24"/>
              </w:rPr>
              <w:t xml:space="preserve"> （1）、它主要包括：商品目录或价目表建立、电子支付、商业信息的安全传送、认证买卖双方的合法性方法等。</w:t>
            </w:r>
          </w:p>
          <w:p w14:paraId="3FCD218D">
            <w:pPr>
              <w:spacing w:line="360" w:lineRule="auto"/>
              <w:ind w:firstLine="840" w:firstLineChars="350"/>
              <w:rPr>
                <w:rFonts w:ascii="宋体" w:hAnsi="宋体"/>
                <w:sz w:val="24"/>
                <w:szCs w:val="24"/>
              </w:rPr>
            </w:pPr>
            <w:r>
              <w:rPr>
                <w:rFonts w:hint="eastAsia" w:ascii="宋体" w:hAnsi="宋体"/>
                <w:sz w:val="24"/>
                <w:szCs w:val="24"/>
              </w:rPr>
              <w:t>(2)、社会人文性的政策法规和自然科技性</w:t>
            </w:r>
          </w:p>
          <w:p w14:paraId="64816E76">
            <w:pPr>
              <w:spacing w:line="360" w:lineRule="auto"/>
              <w:ind w:firstLine="840" w:firstLineChars="350"/>
              <w:rPr>
                <w:rFonts w:ascii="宋体" w:hAnsi="宋体"/>
                <w:sz w:val="24"/>
                <w:szCs w:val="24"/>
              </w:rPr>
            </w:pPr>
            <w:r>
              <w:rPr>
                <w:rFonts w:hint="eastAsia" w:ascii="宋体" w:hAnsi="宋体"/>
                <w:sz w:val="24"/>
                <w:szCs w:val="24"/>
              </w:rPr>
              <w:t>应用框架涵盖模型</w:t>
            </w:r>
          </w:p>
          <w:p w14:paraId="2542B411">
            <w:pPr>
              <w:widowControl/>
              <w:spacing w:line="360" w:lineRule="auto"/>
              <w:ind w:left="600"/>
              <w:jc w:val="left"/>
              <w:rPr>
                <w:rFonts w:ascii="宋体" w:hAnsi="宋体"/>
                <w:sz w:val="24"/>
                <w:szCs w:val="24"/>
              </w:rPr>
            </w:pPr>
            <w:r>
              <w:rPr>
                <w:rFonts w:hint="eastAsia" w:ascii="宋体" w:hAnsi="宋体"/>
                <w:sz w:val="24"/>
                <w:szCs w:val="24"/>
              </w:rPr>
              <w:t>5、公共政策、法律、隐私</w:t>
            </w:r>
          </w:p>
          <w:p w14:paraId="548206D7">
            <w:pPr>
              <w:widowControl/>
              <w:spacing w:line="360" w:lineRule="auto"/>
              <w:ind w:left="600"/>
              <w:jc w:val="left"/>
              <w:rPr>
                <w:rFonts w:ascii="宋体" w:hAnsi="宋体"/>
                <w:sz w:val="24"/>
                <w:szCs w:val="24"/>
              </w:rPr>
            </w:pPr>
            <w:r>
              <w:rPr>
                <w:rFonts w:hint="eastAsia" w:ascii="宋体" w:hAnsi="宋体"/>
                <w:sz w:val="24"/>
                <w:szCs w:val="24"/>
              </w:rPr>
              <w:t xml:space="preserve"> （1）、公共政策</w:t>
            </w:r>
          </w:p>
          <w:p w14:paraId="241B706F">
            <w:pPr>
              <w:widowControl/>
              <w:spacing w:line="360" w:lineRule="auto"/>
              <w:ind w:left="600"/>
              <w:jc w:val="left"/>
              <w:rPr>
                <w:rFonts w:ascii="宋体" w:hAnsi="宋体"/>
                <w:sz w:val="24"/>
                <w:szCs w:val="24"/>
              </w:rPr>
            </w:pPr>
            <w:r>
              <w:rPr>
                <w:rFonts w:hint="eastAsia" w:ascii="宋体" w:hAnsi="宋体"/>
                <w:sz w:val="24"/>
                <w:szCs w:val="24"/>
              </w:rPr>
              <w:t xml:space="preserve">  围绕电子商务的税收制度、信息的定价、信息访问的收费、信息传输成本、隐私问题等</w:t>
            </w:r>
          </w:p>
          <w:p w14:paraId="68DE2D9F">
            <w:pPr>
              <w:widowControl/>
              <w:spacing w:line="360" w:lineRule="auto"/>
              <w:ind w:left="600"/>
              <w:jc w:val="left"/>
              <w:rPr>
                <w:rFonts w:ascii="宋体" w:hAnsi="宋体"/>
                <w:sz w:val="24"/>
                <w:szCs w:val="24"/>
              </w:rPr>
            </w:pPr>
            <w:r>
              <w:rPr>
                <w:rFonts w:hint="eastAsia" w:ascii="宋体" w:hAnsi="宋体"/>
                <w:sz w:val="24"/>
                <w:szCs w:val="24"/>
              </w:rPr>
              <w:t>（2）、法律</w:t>
            </w:r>
          </w:p>
          <w:p w14:paraId="42D3BA22">
            <w:pPr>
              <w:widowControl/>
              <w:spacing w:line="360" w:lineRule="auto"/>
              <w:ind w:left="600"/>
              <w:jc w:val="left"/>
              <w:rPr>
                <w:rFonts w:ascii="宋体" w:hAnsi="宋体"/>
                <w:sz w:val="24"/>
                <w:szCs w:val="24"/>
              </w:rPr>
            </w:pPr>
            <w:r>
              <w:rPr>
                <w:rFonts w:hint="eastAsia" w:ascii="宋体" w:hAnsi="宋体"/>
                <w:sz w:val="24"/>
                <w:szCs w:val="24"/>
              </w:rPr>
              <w:t>督促电子商务的健康发展</w:t>
            </w:r>
          </w:p>
          <w:p w14:paraId="1EC9B329">
            <w:pPr>
              <w:widowControl/>
              <w:spacing w:line="360" w:lineRule="auto"/>
              <w:ind w:left="600"/>
              <w:jc w:val="left"/>
              <w:rPr>
                <w:rFonts w:ascii="宋体" w:hAnsi="宋体"/>
                <w:sz w:val="24"/>
                <w:szCs w:val="24"/>
              </w:rPr>
            </w:pPr>
            <w:r>
              <w:rPr>
                <w:rFonts w:hint="eastAsia" w:ascii="宋体" w:hAnsi="宋体"/>
                <w:sz w:val="24"/>
                <w:szCs w:val="24"/>
              </w:rPr>
              <w:t>（3）、隐私</w:t>
            </w:r>
          </w:p>
          <w:p w14:paraId="43EFB4D1">
            <w:pPr>
              <w:widowControl/>
              <w:spacing w:line="360" w:lineRule="auto"/>
              <w:ind w:left="600"/>
              <w:jc w:val="left"/>
              <w:rPr>
                <w:rFonts w:ascii="宋体" w:hAnsi="宋体"/>
                <w:sz w:val="24"/>
                <w:szCs w:val="24"/>
              </w:rPr>
            </w:pPr>
            <w:r>
              <w:rPr>
                <w:rFonts w:hint="eastAsia" w:ascii="宋体" w:hAnsi="宋体"/>
                <w:sz w:val="24"/>
                <w:szCs w:val="24"/>
              </w:rPr>
              <w:t>6、技术标准</w:t>
            </w:r>
          </w:p>
          <w:p w14:paraId="01C39509">
            <w:pPr>
              <w:numPr>
                <w:ilvl w:val="0"/>
                <w:numId w:val="3"/>
              </w:numPr>
              <w:spacing w:line="360" w:lineRule="auto"/>
              <w:rPr>
                <w:rFonts w:ascii="宋体" w:hAnsi="宋体"/>
                <w:sz w:val="24"/>
                <w:szCs w:val="24"/>
              </w:rPr>
            </w:pPr>
            <w:r>
              <w:rPr>
                <w:rFonts w:hint="eastAsia" w:ascii="宋体" w:hAnsi="宋体"/>
                <w:sz w:val="24"/>
                <w:szCs w:val="24"/>
              </w:rPr>
              <w:t>（1）资源子网：</w:t>
            </w:r>
          </w:p>
          <w:p w14:paraId="5518865E">
            <w:pPr>
              <w:numPr>
                <w:ilvl w:val="1"/>
                <w:numId w:val="3"/>
              </w:numPr>
              <w:spacing w:line="360" w:lineRule="auto"/>
              <w:rPr>
                <w:rFonts w:ascii="宋体" w:hAnsi="宋体"/>
                <w:sz w:val="24"/>
                <w:szCs w:val="24"/>
              </w:rPr>
            </w:pPr>
            <w:r>
              <w:rPr>
                <w:rFonts w:hint="eastAsia" w:ascii="宋体" w:hAnsi="宋体"/>
                <w:sz w:val="24"/>
                <w:szCs w:val="24"/>
              </w:rPr>
              <w:t>负责全网的数据处理和向网络用户提供网络资源及网络服务。包括主机、终端、联网外设及各种软件共享资源等组成。</w:t>
            </w:r>
          </w:p>
          <w:p w14:paraId="43705A9B">
            <w:pPr>
              <w:numPr>
                <w:ilvl w:val="0"/>
                <w:numId w:val="3"/>
              </w:numPr>
              <w:spacing w:line="360" w:lineRule="auto"/>
              <w:rPr>
                <w:rFonts w:ascii="宋体" w:hAnsi="宋体"/>
                <w:sz w:val="24"/>
                <w:szCs w:val="24"/>
              </w:rPr>
            </w:pPr>
            <w:r>
              <w:rPr>
                <w:rFonts w:hint="eastAsia" w:ascii="宋体" w:hAnsi="宋体"/>
                <w:sz w:val="24"/>
                <w:szCs w:val="24"/>
              </w:rPr>
              <w:t>（2）通信子网：</w:t>
            </w:r>
          </w:p>
          <w:p w14:paraId="1EC45F10">
            <w:pPr>
              <w:numPr>
                <w:ilvl w:val="1"/>
                <w:numId w:val="3"/>
              </w:numPr>
              <w:spacing w:line="360" w:lineRule="auto"/>
              <w:rPr>
                <w:rFonts w:ascii="宋体" w:hAnsi="宋体"/>
                <w:sz w:val="24"/>
                <w:szCs w:val="24"/>
              </w:rPr>
            </w:pPr>
            <w:r>
              <w:rPr>
                <w:rFonts w:hint="eastAsia" w:ascii="宋体" w:hAnsi="宋体"/>
                <w:sz w:val="24"/>
                <w:szCs w:val="24"/>
              </w:rPr>
              <w:t xml:space="preserve">主要负责全网的数据传输、加工、转换等通信处理工作。它由通信处理机、通信线路及其他通信设备组成。 </w:t>
            </w:r>
          </w:p>
          <w:p w14:paraId="24D42ABB">
            <w:pPr>
              <w:spacing w:line="360" w:lineRule="auto"/>
              <w:rPr>
                <w:b/>
                <w:sz w:val="24"/>
                <w:szCs w:val="24"/>
              </w:rPr>
            </w:pPr>
            <w:r>
              <w:rPr>
                <w:rFonts w:hint="eastAsia"/>
                <w:b/>
                <w:sz w:val="24"/>
                <w:szCs w:val="24"/>
              </w:rPr>
              <w:t>四、作业布置</w:t>
            </w:r>
          </w:p>
          <w:p w14:paraId="0B7A0544">
            <w:pPr>
              <w:spacing w:line="360" w:lineRule="auto"/>
              <w:rPr>
                <w:bCs/>
                <w:sz w:val="24"/>
                <w:szCs w:val="24"/>
              </w:rPr>
            </w:pPr>
            <w:r>
              <w:rPr>
                <w:rFonts w:hint="eastAsia"/>
                <w:bCs/>
                <w:sz w:val="24"/>
                <w:szCs w:val="24"/>
              </w:rPr>
              <w:t>整理知识框架</w:t>
            </w:r>
          </w:p>
        </w:tc>
        <w:tc>
          <w:tcPr>
            <w:tcW w:w="1357" w:type="dxa"/>
            <w:tcBorders>
              <w:tl2br w:val="nil"/>
              <w:tr2bl w:val="nil"/>
            </w:tcBorders>
            <w:vAlign w:val="center"/>
          </w:tcPr>
          <w:p w14:paraId="03D40F45">
            <w:pPr>
              <w:spacing w:line="600" w:lineRule="auto"/>
              <w:rPr>
                <w:rFonts w:ascii="宋体" w:hAnsi="宋体" w:cs="宋体"/>
                <w:sz w:val="24"/>
                <w:szCs w:val="24"/>
              </w:rPr>
            </w:pPr>
            <w:r>
              <w:rPr>
                <w:rFonts w:hint="eastAsia" w:ascii="宋体" w:hAnsi="宋体" w:cs="宋体"/>
                <w:sz w:val="24"/>
                <w:szCs w:val="24"/>
              </w:rPr>
              <w:t>通过提问问题，引发学生思考；教</w:t>
            </w:r>
            <w:bookmarkStart w:id="0" w:name="_GoBack"/>
            <w:bookmarkEnd w:id="0"/>
            <w:r>
              <w:rPr>
                <w:rFonts w:hint="eastAsia" w:ascii="宋体" w:hAnsi="宋体" w:cs="宋体"/>
                <w:sz w:val="24"/>
                <w:szCs w:val="24"/>
              </w:rPr>
              <w:t>师通过案例讲解各个知识点</w:t>
            </w:r>
          </w:p>
        </w:tc>
      </w:tr>
      <w:tr w14:paraId="5F6AC1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9" w:hRule="atLeast"/>
          <w:jc w:val="center"/>
        </w:trPr>
        <w:tc>
          <w:tcPr>
            <w:tcW w:w="8620" w:type="dxa"/>
            <w:gridSpan w:val="5"/>
            <w:tcBorders>
              <w:tl2br w:val="nil"/>
              <w:tr2bl w:val="nil"/>
            </w:tcBorders>
          </w:tcPr>
          <w:p w14:paraId="640136FD">
            <w:pPr>
              <w:spacing w:line="360" w:lineRule="auto"/>
              <w:rPr>
                <w:rFonts w:hint="eastAsia" w:ascii="宋体" w:hAnsi="宋体" w:cs="宋体"/>
                <w:b/>
                <w:sz w:val="24"/>
                <w:szCs w:val="24"/>
              </w:rPr>
            </w:pPr>
          </w:p>
          <w:p w14:paraId="5849F1A1">
            <w:pPr>
              <w:spacing w:line="360" w:lineRule="auto"/>
              <w:rPr>
                <w:rFonts w:hint="eastAsia" w:ascii="宋体" w:hAnsi="宋体" w:cs="宋体"/>
                <w:b/>
                <w:sz w:val="24"/>
                <w:szCs w:val="24"/>
              </w:rPr>
            </w:pPr>
          </w:p>
          <w:p w14:paraId="7D56E9C3">
            <w:pPr>
              <w:spacing w:line="360" w:lineRule="auto"/>
              <w:rPr>
                <w:rFonts w:hint="eastAsia" w:ascii="宋体" w:hAnsi="宋体" w:cs="宋体"/>
                <w:b/>
                <w:sz w:val="24"/>
                <w:szCs w:val="24"/>
              </w:rPr>
            </w:pPr>
          </w:p>
          <w:p w14:paraId="3188E4FB">
            <w:pPr>
              <w:spacing w:line="360" w:lineRule="auto"/>
              <w:rPr>
                <w:rFonts w:hint="eastAsia" w:ascii="宋体" w:hAnsi="宋体" w:cs="宋体"/>
                <w:b/>
                <w:sz w:val="24"/>
                <w:szCs w:val="24"/>
              </w:rPr>
            </w:pPr>
          </w:p>
          <w:p w14:paraId="3877BC30">
            <w:pPr>
              <w:spacing w:line="360" w:lineRule="auto"/>
              <w:rPr>
                <w:rFonts w:hint="eastAsia" w:ascii="宋体" w:hAnsi="宋体" w:cs="宋体"/>
                <w:b/>
                <w:sz w:val="24"/>
                <w:szCs w:val="24"/>
              </w:rPr>
            </w:pPr>
          </w:p>
          <w:p w14:paraId="0D5AF8ED">
            <w:pPr>
              <w:spacing w:line="360" w:lineRule="auto"/>
              <w:rPr>
                <w:rFonts w:hint="eastAsia" w:ascii="宋体" w:hAnsi="宋体" w:cs="宋体"/>
                <w:b/>
                <w:sz w:val="24"/>
                <w:szCs w:val="24"/>
              </w:rPr>
            </w:pPr>
          </w:p>
          <w:p w14:paraId="2D91C5D7">
            <w:pPr>
              <w:spacing w:line="360" w:lineRule="auto"/>
              <w:rPr>
                <w:rFonts w:hint="eastAsia" w:ascii="宋体" w:hAnsi="宋体" w:cs="宋体"/>
                <w:b/>
                <w:sz w:val="24"/>
                <w:szCs w:val="24"/>
              </w:rPr>
            </w:pPr>
          </w:p>
          <w:p w14:paraId="2D5E40B1">
            <w:pPr>
              <w:spacing w:line="360" w:lineRule="auto"/>
              <w:rPr>
                <w:rFonts w:hint="eastAsia" w:ascii="宋体" w:hAnsi="宋体" w:cs="宋体"/>
                <w:b/>
                <w:sz w:val="24"/>
                <w:szCs w:val="24"/>
              </w:rPr>
            </w:pPr>
          </w:p>
          <w:p w14:paraId="146C81FE">
            <w:pPr>
              <w:spacing w:line="360" w:lineRule="auto"/>
              <w:rPr>
                <w:rFonts w:hint="eastAsia" w:ascii="宋体" w:hAnsi="宋体" w:cs="宋体"/>
                <w:b/>
                <w:sz w:val="24"/>
                <w:szCs w:val="24"/>
              </w:rPr>
            </w:pPr>
          </w:p>
          <w:p w14:paraId="57F0AC00">
            <w:pPr>
              <w:spacing w:line="360" w:lineRule="auto"/>
              <w:rPr>
                <w:rFonts w:hint="eastAsia" w:ascii="宋体" w:hAnsi="宋体" w:cs="宋体"/>
                <w:b/>
                <w:sz w:val="24"/>
                <w:szCs w:val="24"/>
              </w:rPr>
            </w:pPr>
          </w:p>
          <w:p w14:paraId="3C12A2ED">
            <w:pPr>
              <w:spacing w:line="360" w:lineRule="auto"/>
              <w:rPr>
                <w:rFonts w:hint="eastAsia" w:ascii="宋体" w:hAnsi="宋体" w:cs="宋体"/>
                <w:b/>
                <w:sz w:val="24"/>
                <w:szCs w:val="24"/>
              </w:rPr>
            </w:pPr>
          </w:p>
          <w:p w14:paraId="27783B79">
            <w:pPr>
              <w:spacing w:line="360" w:lineRule="auto"/>
              <w:rPr>
                <w:rFonts w:hint="eastAsia" w:ascii="宋体" w:hAnsi="宋体" w:cs="宋体"/>
                <w:b/>
                <w:sz w:val="24"/>
                <w:szCs w:val="24"/>
              </w:rPr>
            </w:pPr>
          </w:p>
          <w:p w14:paraId="5E3EA7ED">
            <w:pPr>
              <w:spacing w:line="360" w:lineRule="auto"/>
              <w:rPr>
                <w:rFonts w:hint="eastAsia" w:ascii="宋体" w:hAnsi="宋体" w:cs="宋体"/>
                <w:b/>
                <w:sz w:val="24"/>
                <w:szCs w:val="24"/>
              </w:rPr>
            </w:pPr>
          </w:p>
          <w:p w14:paraId="1F2CAEC9">
            <w:pPr>
              <w:spacing w:line="360" w:lineRule="auto"/>
              <w:rPr>
                <w:rFonts w:hint="eastAsia" w:ascii="宋体" w:hAnsi="宋体" w:cs="宋体"/>
                <w:b/>
                <w:sz w:val="24"/>
                <w:szCs w:val="24"/>
              </w:rPr>
            </w:pPr>
          </w:p>
          <w:p w14:paraId="2FA25648">
            <w:pPr>
              <w:spacing w:line="360" w:lineRule="auto"/>
              <w:rPr>
                <w:rFonts w:hint="eastAsia" w:ascii="宋体" w:hAnsi="宋体" w:cs="宋体"/>
                <w:b/>
                <w:sz w:val="24"/>
                <w:szCs w:val="24"/>
              </w:rPr>
            </w:pPr>
          </w:p>
          <w:p w14:paraId="01B08106">
            <w:pPr>
              <w:spacing w:line="360" w:lineRule="auto"/>
              <w:rPr>
                <w:rFonts w:ascii="宋体" w:hAnsi="宋体" w:cs="宋体"/>
                <w:b/>
                <w:sz w:val="24"/>
                <w:szCs w:val="24"/>
              </w:rPr>
            </w:pPr>
            <w:r>
              <w:rPr>
                <w:rFonts w:hint="eastAsia" w:ascii="宋体" w:hAnsi="宋体" w:cs="宋体"/>
                <w:b/>
                <w:sz w:val="24"/>
                <w:szCs w:val="24"/>
              </w:rPr>
              <w:t>教后小结与反思</w:t>
            </w:r>
          </w:p>
          <w:p w14:paraId="0D1B7354">
            <w:pPr>
              <w:spacing w:line="360" w:lineRule="auto"/>
              <w:rPr>
                <w:rFonts w:ascii="宋体" w:hAnsi="宋体" w:cs="宋体"/>
                <w:b/>
                <w:sz w:val="24"/>
                <w:szCs w:val="24"/>
              </w:rPr>
            </w:pPr>
          </w:p>
          <w:p w14:paraId="02849923">
            <w:pPr>
              <w:spacing w:line="360" w:lineRule="auto"/>
              <w:rPr>
                <w:rFonts w:ascii="宋体" w:hAnsi="宋体" w:cs="宋体"/>
                <w:b/>
                <w:sz w:val="24"/>
                <w:szCs w:val="24"/>
              </w:rPr>
            </w:pPr>
          </w:p>
          <w:p w14:paraId="7F971B98">
            <w:pPr>
              <w:spacing w:line="360" w:lineRule="auto"/>
              <w:rPr>
                <w:rFonts w:ascii="宋体" w:hAnsi="宋体" w:cs="宋体"/>
                <w:b/>
                <w:sz w:val="24"/>
                <w:szCs w:val="24"/>
              </w:rPr>
            </w:pPr>
          </w:p>
          <w:p w14:paraId="58A0C998">
            <w:pPr>
              <w:spacing w:line="360" w:lineRule="auto"/>
              <w:rPr>
                <w:rFonts w:ascii="宋体" w:hAnsi="宋体" w:cs="宋体"/>
                <w:b/>
                <w:sz w:val="24"/>
                <w:szCs w:val="24"/>
              </w:rPr>
            </w:pPr>
          </w:p>
          <w:p w14:paraId="4966FA3D">
            <w:pPr>
              <w:spacing w:line="360" w:lineRule="auto"/>
              <w:rPr>
                <w:rFonts w:ascii="宋体" w:hAnsi="宋体" w:cs="宋体"/>
                <w:b/>
                <w:sz w:val="24"/>
                <w:szCs w:val="24"/>
              </w:rPr>
            </w:pPr>
          </w:p>
          <w:p w14:paraId="4C6FC791">
            <w:pPr>
              <w:spacing w:line="360" w:lineRule="auto"/>
              <w:rPr>
                <w:rFonts w:ascii="宋体" w:hAnsi="宋体" w:cs="宋体"/>
                <w:b/>
                <w:sz w:val="24"/>
                <w:szCs w:val="24"/>
              </w:rPr>
            </w:pPr>
          </w:p>
          <w:p w14:paraId="0B41FF84">
            <w:pPr>
              <w:spacing w:line="360" w:lineRule="auto"/>
              <w:rPr>
                <w:rFonts w:ascii="宋体" w:hAnsi="宋体" w:cs="宋体"/>
                <w:b/>
                <w:sz w:val="24"/>
                <w:szCs w:val="24"/>
              </w:rPr>
            </w:pPr>
          </w:p>
          <w:p w14:paraId="0B67228D">
            <w:pPr>
              <w:spacing w:line="360" w:lineRule="auto"/>
              <w:rPr>
                <w:rFonts w:ascii="宋体" w:hAnsi="宋体" w:cs="宋体"/>
                <w:b/>
                <w:sz w:val="24"/>
                <w:szCs w:val="24"/>
              </w:rPr>
            </w:pPr>
          </w:p>
        </w:tc>
      </w:tr>
    </w:tbl>
    <w:p w14:paraId="5181893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6659E1"/>
    <w:multiLevelType w:val="singleLevel"/>
    <w:tmpl w:val="C06659E1"/>
    <w:lvl w:ilvl="0" w:tentative="0">
      <w:start w:val="2"/>
      <w:numFmt w:val="chineseCounting"/>
      <w:suff w:val="nothing"/>
      <w:lvlText w:val="%1、"/>
      <w:lvlJc w:val="left"/>
      <w:rPr>
        <w:rFonts w:hint="eastAsia"/>
      </w:rPr>
    </w:lvl>
  </w:abstractNum>
  <w:abstractNum w:abstractNumId="1">
    <w:nsid w:val="17E158CC"/>
    <w:multiLevelType w:val="multilevel"/>
    <w:tmpl w:val="17E158CC"/>
    <w:lvl w:ilvl="0" w:tentative="0">
      <w:start w:val="1"/>
      <w:numFmt w:val="bullet"/>
      <w:lvlText w:val="•"/>
      <w:lvlJc w:val="left"/>
      <w:pPr>
        <w:tabs>
          <w:tab w:val="left" w:pos="720"/>
        </w:tabs>
        <w:ind w:left="720" w:hanging="360"/>
      </w:pPr>
      <w:rPr>
        <w:rFonts w:hint="default" w:ascii="宋体" w:hAnsi="宋体"/>
      </w:rPr>
    </w:lvl>
    <w:lvl w:ilvl="1" w:tentative="0">
      <w:start w:val="164"/>
      <w:numFmt w:val="bullet"/>
      <w:lvlText w:val="–"/>
      <w:lvlJc w:val="left"/>
      <w:pPr>
        <w:tabs>
          <w:tab w:val="left" w:pos="1440"/>
        </w:tabs>
        <w:ind w:left="1440" w:hanging="360"/>
      </w:pPr>
      <w:rPr>
        <w:rFonts w:hint="default" w:ascii="宋体" w:hAnsi="宋体"/>
      </w:rPr>
    </w:lvl>
    <w:lvl w:ilvl="2" w:tentative="0">
      <w:start w:val="1"/>
      <w:numFmt w:val="bullet"/>
      <w:lvlText w:val="•"/>
      <w:lvlJc w:val="left"/>
      <w:pPr>
        <w:tabs>
          <w:tab w:val="left" w:pos="2160"/>
        </w:tabs>
        <w:ind w:left="2160" w:hanging="360"/>
      </w:pPr>
      <w:rPr>
        <w:rFonts w:hint="default" w:ascii="宋体" w:hAnsi="宋体"/>
      </w:rPr>
    </w:lvl>
    <w:lvl w:ilvl="3" w:tentative="0">
      <w:start w:val="1"/>
      <w:numFmt w:val="bullet"/>
      <w:lvlText w:val="•"/>
      <w:lvlJc w:val="left"/>
      <w:pPr>
        <w:tabs>
          <w:tab w:val="left" w:pos="2880"/>
        </w:tabs>
        <w:ind w:left="2880" w:hanging="360"/>
      </w:pPr>
      <w:rPr>
        <w:rFonts w:hint="default" w:ascii="宋体" w:hAnsi="宋体"/>
      </w:rPr>
    </w:lvl>
    <w:lvl w:ilvl="4" w:tentative="0">
      <w:start w:val="1"/>
      <w:numFmt w:val="bullet"/>
      <w:lvlText w:val="•"/>
      <w:lvlJc w:val="left"/>
      <w:pPr>
        <w:tabs>
          <w:tab w:val="left" w:pos="3600"/>
        </w:tabs>
        <w:ind w:left="3600" w:hanging="360"/>
      </w:pPr>
      <w:rPr>
        <w:rFonts w:hint="default" w:ascii="宋体" w:hAnsi="宋体"/>
      </w:rPr>
    </w:lvl>
    <w:lvl w:ilvl="5" w:tentative="0">
      <w:start w:val="1"/>
      <w:numFmt w:val="bullet"/>
      <w:lvlText w:val="•"/>
      <w:lvlJc w:val="left"/>
      <w:pPr>
        <w:tabs>
          <w:tab w:val="left" w:pos="4320"/>
        </w:tabs>
        <w:ind w:left="4320" w:hanging="360"/>
      </w:pPr>
      <w:rPr>
        <w:rFonts w:hint="default" w:ascii="宋体" w:hAnsi="宋体"/>
      </w:rPr>
    </w:lvl>
    <w:lvl w:ilvl="6" w:tentative="0">
      <w:start w:val="1"/>
      <w:numFmt w:val="bullet"/>
      <w:lvlText w:val="•"/>
      <w:lvlJc w:val="left"/>
      <w:pPr>
        <w:tabs>
          <w:tab w:val="left" w:pos="5040"/>
        </w:tabs>
        <w:ind w:left="5040" w:hanging="360"/>
      </w:pPr>
      <w:rPr>
        <w:rFonts w:hint="default" w:ascii="宋体" w:hAnsi="宋体"/>
      </w:rPr>
    </w:lvl>
    <w:lvl w:ilvl="7" w:tentative="0">
      <w:start w:val="1"/>
      <w:numFmt w:val="bullet"/>
      <w:lvlText w:val="•"/>
      <w:lvlJc w:val="left"/>
      <w:pPr>
        <w:tabs>
          <w:tab w:val="left" w:pos="5760"/>
        </w:tabs>
        <w:ind w:left="5760" w:hanging="360"/>
      </w:pPr>
      <w:rPr>
        <w:rFonts w:hint="default" w:ascii="宋体" w:hAnsi="宋体"/>
      </w:rPr>
    </w:lvl>
    <w:lvl w:ilvl="8" w:tentative="0">
      <w:start w:val="1"/>
      <w:numFmt w:val="bullet"/>
      <w:lvlText w:val="•"/>
      <w:lvlJc w:val="left"/>
      <w:pPr>
        <w:tabs>
          <w:tab w:val="left" w:pos="6480"/>
        </w:tabs>
        <w:ind w:left="6480" w:hanging="360"/>
      </w:pPr>
      <w:rPr>
        <w:rFonts w:hint="default" w:ascii="宋体" w:hAnsi="宋体"/>
      </w:rPr>
    </w:lvl>
  </w:abstractNum>
  <w:abstractNum w:abstractNumId="2">
    <w:nsid w:val="6E9650BC"/>
    <w:multiLevelType w:val="multilevel"/>
    <w:tmpl w:val="6E9650BC"/>
    <w:lvl w:ilvl="0" w:tentative="0">
      <w:start w:val="1"/>
      <w:numFmt w:val="decimal"/>
      <w:lvlText w:val="%1、"/>
      <w:lvlJc w:val="left"/>
      <w:pPr>
        <w:ind w:left="600" w:hanging="360"/>
      </w:pPr>
      <w:rPr>
        <w:rFonts w:hint="default"/>
      </w:rPr>
    </w:lvl>
    <w:lvl w:ilvl="1" w:tentative="0">
      <w:start w:val="1"/>
      <w:numFmt w:val="lowerLetter"/>
      <w:lvlText w:val="%2)"/>
      <w:lvlJc w:val="left"/>
      <w:pPr>
        <w:ind w:left="1080" w:hanging="420"/>
      </w:pPr>
    </w:lvl>
    <w:lvl w:ilvl="2" w:tentative="0">
      <w:start w:val="1"/>
      <w:numFmt w:val="lowerRoman"/>
      <w:lvlText w:val="%3."/>
      <w:lvlJc w:val="right"/>
      <w:pPr>
        <w:ind w:left="1500" w:hanging="420"/>
      </w:pPr>
    </w:lvl>
    <w:lvl w:ilvl="3" w:tentative="0">
      <w:start w:val="1"/>
      <w:numFmt w:val="decimal"/>
      <w:lvlText w:val="%4."/>
      <w:lvlJc w:val="left"/>
      <w:pPr>
        <w:ind w:left="1920" w:hanging="420"/>
      </w:pPr>
    </w:lvl>
    <w:lvl w:ilvl="4" w:tentative="0">
      <w:start w:val="1"/>
      <w:numFmt w:val="lowerLetter"/>
      <w:lvlText w:val="%5)"/>
      <w:lvlJc w:val="left"/>
      <w:pPr>
        <w:ind w:left="2340" w:hanging="420"/>
      </w:pPr>
    </w:lvl>
    <w:lvl w:ilvl="5" w:tentative="0">
      <w:start w:val="1"/>
      <w:numFmt w:val="lowerRoman"/>
      <w:lvlText w:val="%6."/>
      <w:lvlJc w:val="right"/>
      <w:pPr>
        <w:ind w:left="2760" w:hanging="420"/>
      </w:pPr>
    </w:lvl>
    <w:lvl w:ilvl="6" w:tentative="0">
      <w:start w:val="1"/>
      <w:numFmt w:val="decimal"/>
      <w:lvlText w:val="%7."/>
      <w:lvlJc w:val="left"/>
      <w:pPr>
        <w:ind w:left="3180" w:hanging="420"/>
      </w:pPr>
    </w:lvl>
    <w:lvl w:ilvl="7" w:tentative="0">
      <w:start w:val="1"/>
      <w:numFmt w:val="lowerLetter"/>
      <w:lvlText w:val="%8)"/>
      <w:lvlJc w:val="left"/>
      <w:pPr>
        <w:ind w:left="3600" w:hanging="420"/>
      </w:pPr>
    </w:lvl>
    <w:lvl w:ilvl="8" w:tentative="0">
      <w:start w:val="1"/>
      <w:numFmt w:val="lowerRoman"/>
      <w:lvlText w:val="%9."/>
      <w:lvlJc w:val="right"/>
      <w:pPr>
        <w:ind w:left="402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kYzdmODNhZmU4YzljZWE2ZDU2NTUzZGE0NDMyYjEifQ=="/>
  </w:docVars>
  <w:rsids>
    <w:rsidRoot w:val="050D5CD1"/>
    <w:rsid w:val="0005277F"/>
    <w:rsid w:val="000A4089"/>
    <w:rsid w:val="001D21D6"/>
    <w:rsid w:val="00272F72"/>
    <w:rsid w:val="002955C5"/>
    <w:rsid w:val="002D0F6F"/>
    <w:rsid w:val="0031495B"/>
    <w:rsid w:val="00471034"/>
    <w:rsid w:val="00482FCB"/>
    <w:rsid w:val="004A0526"/>
    <w:rsid w:val="004D2C19"/>
    <w:rsid w:val="00585E4F"/>
    <w:rsid w:val="005A70BA"/>
    <w:rsid w:val="00632E74"/>
    <w:rsid w:val="00640EFF"/>
    <w:rsid w:val="006D7DD9"/>
    <w:rsid w:val="007235EB"/>
    <w:rsid w:val="008015FC"/>
    <w:rsid w:val="008830A6"/>
    <w:rsid w:val="008B108B"/>
    <w:rsid w:val="00960158"/>
    <w:rsid w:val="009C1222"/>
    <w:rsid w:val="00A45BD6"/>
    <w:rsid w:val="00AF3C12"/>
    <w:rsid w:val="00BC181F"/>
    <w:rsid w:val="00C251FD"/>
    <w:rsid w:val="00C52D96"/>
    <w:rsid w:val="00CB1CF5"/>
    <w:rsid w:val="00CC1868"/>
    <w:rsid w:val="00F71150"/>
    <w:rsid w:val="050D5CD1"/>
    <w:rsid w:val="338132BE"/>
    <w:rsid w:val="3F381D5C"/>
    <w:rsid w:val="67146263"/>
    <w:rsid w:val="67F53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8">
    <w:name w:val="List Paragraph"/>
    <w:basedOn w:val="1"/>
    <w:unhideWhenUsed/>
    <w:qFormat/>
    <w:uiPriority w:val="34"/>
    <w:pPr>
      <w:ind w:firstLine="420" w:firstLineChars="200"/>
    </w:pPr>
  </w:style>
  <w:style w:type="character" w:customStyle="1" w:styleId="9">
    <w:name w:val="批注框文本 Char"/>
    <w:basedOn w:val="7"/>
    <w:link w:val="2"/>
    <w:qFormat/>
    <w:uiPriority w:val="0"/>
    <w:rPr>
      <w:kern w:val="2"/>
      <w:sz w:val="18"/>
      <w:szCs w:val="18"/>
    </w:rPr>
  </w:style>
  <w:style w:type="character" w:customStyle="1" w:styleId="10">
    <w:name w:val="页眉 Char"/>
    <w:basedOn w:val="7"/>
    <w:link w:val="4"/>
    <w:uiPriority w:val="0"/>
    <w:rPr>
      <w:kern w:val="2"/>
      <w:sz w:val="18"/>
      <w:szCs w:val="18"/>
    </w:rPr>
  </w:style>
  <w:style w:type="character" w:customStyle="1" w:styleId="11">
    <w:name w:val="页脚 Char"/>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33EC222-EFB4-4652-9EA9-9B9E4105F9FE}">
  <ds:schemaRefs/>
</ds:datastoreItem>
</file>

<file path=docProps/app.xml><?xml version="1.0" encoding="utf-8"?>
<Properties xmlns="http://schemas.openxmlformats.org/officeDocument/2006/extended-properties" xmlns:vt="http://schemas.openxmlformats.org/officeDocument/2006/docPropsVTypes">
  <Template>Normal.dotm</Template>
  <Pages>4</Pages>
  <Words>856</Words>
  <Characters>871</Characters>
  <Lines>7</Lines>
  <Paragraphs>2</Paragraphs>
  <TotalTime>449</TotalTime>
  <ScaleCrop>false</ScaleCrop>
  <LinksUpToDate>false</LinksUpToDate>
  <CharactersWithSpaces>897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2020-09-21T07:06:00Z</dcterms:created>
  <dc:creator>hy贺小胖</dc:creator>
  <cp:lastModifiedBy>QI@O</cp:lastModifiedBy>
  <dcterms:modified xsi:type="dcterms:W3CDTF">2025-10-28T02:23:49Z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3F42F2DB461A469A97A0DABFFE7EDD9E_13</vt:lpwstr>
  </property>
  <property fmtid="{D5CDD505-2E9C-101B-9397-08002B2CF9AE}" pid="4" name="KSOTemplateDocerSaveRecord">
    <vt:lpwstr>eyJoZGlkIjoiNzZkYzdmODNhZmU4YzljZWE2ZDU2NTUzZGE0NDMyYjEiLCJ1c2VySWQiOiIyOTgzNTMyOTAifQ==</vt:lpwstr>
  </property>
</Properties>
</file>